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EF93A80" w14:textId="77777777" w:rsidTr="00F862D6">
        <w:tc>
          <w:tcPr>
            <w:tcW w:w="1020" w:type="dxa"/>
          </w:tcPr>
          <w:p w14:paraId="34F00857" w14:textId="1796F9E9" w:rsidR="00F64786" w:rsidRDefault="00F64786" w:rsidP="0077673A"/>
        </w:tc>
        <w:tc>
          <w:tcPr>
            <w:tcW w:w="2552" w:type="dxa"/>
          </w:tcPr>
          <w:p w14:paraId="777CB5F0" w14:textId="77777777" w:rsidR="00F64786" w:rsidRDefault="00F64786" w:rsidP="0077673A"/>
        </w:tc>
        <w:tc>
          <w:tcPr>
            <w:tcW w:w="823" w:type="dxa"/>
          </w:tcPr>
          <w:p w14:paraId="065CAB35" w14:textId="77777777" w:rsidR="00F64786" w:rsidRDefault="00F64786" w:rsidP="0077673A"/>
        </w:tc>
        <w:tc>
          <w:tcPr>
            <w:tcW w:w="3685" w:type="dxa"/>
          </w:tcPr>
          <w:p w14:paraId="2C20BCD6" w14:textId="77777777" w:rsidR="00F64786" w:rsidRDefault="00F64786" w:rsidP="0077673A"/>
        </w:tc>
      </w:tr>
      <w:tr w:rsidR="00F862D6" w14:paraId="7285A330" w14:textId="77777777" w:rsidTr="00596C7E">
        <w:tc>
          <w:tcPr>
            <w:tcW w:w="1020" w:type="dxa"/>
          </w:tcPr>
          <w:p w14:paraId="3A463BC2" w14:textId="77777777" w:rsidR="00F862D6" w:rsidRDefault="00F862D6" w:rsidP="0077673A"/>
        </w:tc>
        <w:tc>
          <w:tcPr>
            <w:tcW w:w="2552" w:type="dxa"/>
          </w:tcPr>
          <w:p w14:paraId="336F53AD" w14:textId="77777777" w:rsidR="00F862D6" w:rsidRDefault="00F862D6" w:rsidP="00764595"/>
        </w:tc>
        <w:tc>
          <w:tcPr>
            <w:tcW w:w="823" w:type="dxa"/>
          </w:tcPr>
          <w:p w14:paraId="50E9D14A" w14:textId="77777777" w:rsidR="00F862D6" w:rsidRDefault="00F862D6" w:rsidP="0077673A"/>
        </w:tc>
        <w:tc>
          <w:tcPr>
            <w:tcW w:w="3685" w:type="dxa"/>
            <w:vMerge w:val="restart"/>
          </w:tcPr>
          <w:p w14:paraId="350EDBA0" w14:textId="77777777" w:rsidR="00596C7E" w:rsidRDefault="00596C7E" w:rsidP="00596C7E">
            <w:pPr>
              <w:rPr>
                <w:rStyle w:val="Potovnadresa"/>
              </w:rPr>
            </w:pPr>
          </w:p>
          <w:p w14:paraId="160C5781" w14:textId="77777777" w:rsidR="00F862D6" w:rsidRPr="00F862D6" w:rsidRDefault="00F862D6" w:rsidP="00596C7E">
            <w:pPr>
              <w:rPr>
                <w:rStyle w:val="Potovnadresa"/>
              </w:rPr>
            </w:pPr>
          </w:p>
        </w:tc>
      </w:tr>
      <w:tr w:rsidR="00F862D6" w14:paraId="125D8ABD" w14:textId="77777777" w:rsidTr="00F862D6">
        <w:tc>
          <w:tcPr>
            <w:tcW w:w="1020" w:type="dxa"/>
          </w:tcPr>
          <w:p w14:paraId="0BD2528A" w14:textId="77777777" w:rsidR="00F862D6" w:rsidRPr="00B0144F" w:rsidRDefault="00F862D6" w:rsidP="0077673A">
            <w:r w:rsidRPr="00B0144F">
              <w:t>Naše zn.</w:t>
            </w:r>
          </w:p>
        </w:tc>
        <w:tc>
          <w:tcPr>
            <w:tcW w:w="2552" w:type="dxa"/>
          </w:tcPr>
          <w:p w14:paraId="1EB53367" w14:textId="0AF0A05B" w:rsidR="00F862D6" w:rsidRPr="00B0144F" w:rsidRDefault="00B0144F" w:rsidP="0037111D">
            <w:r w:rsidRPr="00B0144F">
              <w:rPr>
                <w:rFonts w:ascii="Helvetica" w:hAnsi="Helvetica"/>
              </w:rPr>
              <w:t>9110/2024-SŽ-SSV-Ú3</w:t>
            </w:r>
          </w:p>
        </w:tc>
        <w:tc>
          <w:tcPr>
            <w:tcW w:w="823" w:type="dxa"/>
          </w:tcPr>
          <w:p w14:paraId="2881C3E5" w14:textId="77777777" w:rsidR="00F862D6" w:rsidRDefault="00F862D6" w:rsidP="0077673A"/>
        </w:tc>
        <w:tc>
          <w:tcPr>
            <w:tcW w:w="3685" w:type="dxa"/>
            <w:vMerge/>
          </w:tcPr>
          <w:p w14:paraId="1544FAFD" w14:textId="77777777" w:rsidR="00F862D6" w:rsidRDefault="00F862D6" w:rsidP="0077673A"/>
        </w:tc>
      </w:tr>
      <w:tr w:rsidR="00F862D6" w14:paraId="0DC037FA" w14:textId="77777777" w:rsidTr="00F862D6">
        <w:tc>
          <w:tcPr>
            <w:tcW w:w="1020" w:type="dxa"/>
          </w:tcPr>
          <w:p w14:paraId="29A02B6F" w14:textId="77777777" w:rsidR="00F862D6" w:rsidRPr="00B0144F" w:rsidRDefault="00F862D6" w:rsidP="0077673A">
            <w:r w:rsidRPr="00B0144F">
              <w:t>Listů/příloh</w:t>
            </w:r>
          </w:p>
        </w:tc>
        <w:tc>
          <w:tcPr>
            <w:tcW w:w="2552" w:type="dxa"/>
          </w:tcPr>
          <w:p w14:paraId="00AF12B3" w14:textId="12F3606D" w:rsidR="00F862D6" w:rsidRPr="00B0144F" w:rsidRDefault="00B0144F" w:rsidP="00CC1E2B">
            <w:r w:rsidRPr="00B0144F">
              <w:t>2</w:t>
            </w:r>
            <w:r w:rsidR="003E6B9A" w:rsidRPr="00B0144F">
              <w:t>/</w:t>
            </w:r>
            <w:r w:rsidRPr="00B0144F">
              <w:t>4</w:t>
            </w:r>
          </w:p>
        </w:tc>
        <w:tc>
          <w:tcPr>
            <w:tcW w:w="823" w:type="dxa"/>
          </w:tcPr>
          <w:p w14:paraId="576D1A8B" w14:textId="77777777" w:rsidR="00F862D6" w:rsidRDefault="00F862D6" w:rsidP="0077673A"/>
        </w:tc>
        <w:tc>
          <w:tcPr>
            <w:tcW w:w="3685" w:type="dxa"/>
            <w:vMerge/>
          </w:tcPr>
          <w:p w14:paraId="0FA02536" w14:textId="77777777" w:rsidR="00F862D6" w:rsidRDefault="00F862D6" w:rsidP="0077673A">
            <w:pPr>
              <w:rPr>
                <w:noProof/>
              </w:rPr>
            </w:pPr>
          </w:p>
        </w:tc>
      </w:tr>
      <w:tr w:rsidR="00F862D6" w14:paraId="26CCD75F" w14:textId="77777777" w:rsidTr="00B23CA3">
        <w:trPr>
          <w:trHeight w:val="77"/>
        </w:trPr>
        <w:tc>
          <w:tcPr>
            <w:tcW w:w="1020" w:type="dxa"/>
          </w:tcPr>
          <w:p w14:paraId="22301D81" w14:textId="77777777" w:rsidR="00F862D6" w:rsidRDefault="00F862D6" w:rsidP="0077673A"/>
        </w:tc>
        <w:tc>
          <w:tcPr>
            <w:tcW w:w="2552" w:type="dxa"/>
          </w:tcPr>
          <w:p w14:paraId="2AE8B3BC" w14:textId="77777777" w:rsidR="00F862D6" w:rsidRPr="003E6B9A" w:rsidRDefault="00F862D6" w:rsidP="0077673A"/>
        </w:tc>
        <w:tc>
          <w:tcPr>
            <w:tcW w:w="823" w:type="dxa"/>
          </w:tcPr>
          <w:p w14:paraId="3C43ECEB" w14:textId="77777777" w:rsidR="00F862D6" w:rsidRDefault="00F862D6" w:rsidP="0077673A"/>
        </w:tc>
        <w:tc>
          <w:tcPr>
            <w:tcW w:w="3685" w:type="dxa"/>
            <w:vMerge/>
          </w:tcPr>
          <w:p w14:paraId="14E4C100" w14:textId="77777777" w:rsidR="00F862D6" w:rsidRDefault="00F862D6" w:rsidP="0077673A"/>
        </w:tc>
      </w:tr>
      <w:tr w:rsidR="00F862D6" w14:paraId="63BE9957" w14:textId="77777777" w:rsidTr="00F862D6">
        <w:tc>
          <w:tcPr>
            <w:tcW w:w="1020" w:type="dxa"/>
          </w:tcPr>
          <w:p w14:paraId="1B6F1E19" w14:textId="77777777" w:rsidR="00F862D6" w:rsidRDefault="00F862D6" w:rsidP="0077673A">
            <w:r>
              <w:t>Vyřizuje</w:t>
            </w:r>
          </w:p>
        </w:tc>
        <w:tc>
          <w:tcPr>
            <w:tcW w:w="2552" w:type="dxa"/>
          </w:tcPr>
          <w:p w14:paraId="10E25C9B" w14:textId="1F1AC0A4" w:rsidR="00F862D6" w:rsidRPr="003E6B9A" w:rsidRDefault="00E31710" w:rsidP="00FE3455">
            <w:r>
              <w:t>Ing. Magdaléna Holá</w:t>
            </w:r>
          </w:p>
        </w:tc>
        <w:tc>
          <w:tcPr>
            <w:tcW w:w="823" w:type="dxa"/>
          </w:tcPr>
          <w:p w14:paraId="570770A3" w14:textId="77777777" w:rsidR="00F862D6" w:rsidRDefault="00F862D6" w:rsidP="0077673A"/>
        </w:tc>
        <w:tc>
          <w:tcPr>
            <w:tcW w:w="3685" w:type="dxa"/>
            <w:vMerge/>
          </w:tcPr>
          <w:p w14:paraId="5378FE3F" w14:textId="77777777" w:rsidR="00F862D6" w:rsidRDefault="00F862D6" w:rsidP="0077673A"/>
        </w:tc>
      </w:tr>
      <w:tr w:rsidR="009A7568" w14:paraId="456F7750" w14:textId="77777777" w:rsidTr="00F862D6">
        <w:tc>
          <w:tcPr>
            <w:tcW w:w="1020" w:type="dxa"/>
          </w:tcPr>
          <w:p w14:paraId="220D925F" w14:textId="77777777" w:rsidR="009A7568" w:rsidRDefault="009A7568" w:rsidP="009A7568"/>
        </w:tc>
        <w:tc>
          <w:tcPr>
            <w:tcW w:w="2552" w:type="dxa"/>
          </w:tcPr>
          <w:p w14:paraId="7DB51256" w14:textId="77777777" w:rsidR="009A7568" w:rsidRPr="003E6B9A" w:rsidRDefault="009A7568" w:rsidP="009A7568"/>
        </w:tc>
        <w:tc>
          <w:tcPr>
            <w:tcW w:w="823" w:type="dxa"/>
          </w:tcPr>
          <w:p w14:paraId="268D668E" w14:textId="77777777" w:rsidR="009A7568" w:rsidRDefault="009A7568" w:rsidP="009A7568"/>
        </w:tc>
        <w:tc>
          <w:tcPr>
            <w:tcW w:w="3685" w:type="dxa"/>
            <w:vMerge/>
          </w:tcPr>
          <w:p w14:paraId="19A40C10" w14:textId="77777777" w:rsidR="009A7568" w:rsidRDefault="009A7568" w:rsidP="009A7568"/>
        </w:tc>
      </w:tr>
      <w:tr w:rsidR="009A7568" w14:paraId="24C2F0FD" w14:textId="77777777" w:rsidTr="00F862D6">
        <w:tc>
          <w:tcPr>
            <w:tcW w:w="1020" w:type="dxa"/>
          </w:tcPr>
          <w:p w14:paraId="60410610" w14:textId="77777777" w:rsidR="009A7568" w:rsidRDefault="009A7568" w:rsidP="009A7568">
            <w:r>
              <w:t>Mobil</w:t>
            </w:r>
          </w:p>
        </w:tc>
        <w:tc>
          <w:tcPr>
            <w:tcW w:w="2552" w:type="dxa"/>
          </w:tcPr>
          <w:p w14:paraId="39927106" w14:textId="10473BC4" w:rsidR="009A7568" w:rsidRPr="003E6B9A" w:rsidRDefault="00E31710" w:rsidP="009A7568">
            <w:r>
              <w:t>+420 724 932 387</w:t>
            </w:r>
          </w:p>
        </w:tc>
        <w:tc>
          <w:tcPr>
            <w:tcW w:w="823" w:type="dxa"/>
          </w:tcPr>
          <w:p w14:paraId="4206CB85" w14:textId="77777777" w:rsidR="009A7568" w:rsidRDefault="009A7568" w:rsidP="009A7568"/>
        </w:tc>
        <w:tc>
          <w:tcPr>
            <w:tcW w:w="3685" w:type="dxa"/>
            <w:vMerge/>
          </w:tcPr>
          <w:p w14:paraId="19BA8D14" w14:textId="77777777" w:rsidR="009A7568" w:rsidRDefault="009A7568" w:rsidP="009A7568"/>
        </w:tc>
      </w:tr>
      <w:tr w:rsidR="009A7568" w14:paraId="500A076E" w14:textId="77777777" w:rsidTr="00F862D6">
        <w:tc>
          <w:tcPr>
            <w:tcW w:w="1020" w:type="dxa"/>
          </w:tcPr>
          <w:p w14:paraId="65A3E0A4" w14:textId="77777777" w:rsidR="009A7568" w:rsidRDefault="009A7568" w:rsidP="009A7568">
            <w:r>
              <w:t>E-mail</w:t>
            </w:r>
          </w:p>
        </w:tc>
        <w:tc>
          <w:tcPr>
            <w:tcW w:w="2552" w:type="dxa"/>
          </w:tcPr>
          <w:p w14:paraId="5AEDDF66" w14:textId="2C609C33" w:rsidR="009A7568" w:rsidRPr="003E6B9A" w:rsidRDefault="00E31710" w:rsidP="006104F6">
            <w:r>
              <w:t>HolaM@spravazeleznic.cz</w:t>
            </w:r>
          </w:p>
        </w:tc>
        <w:tc>
          <w:tcPr>
            <w:tcW w:w="823" w:type="dxa"/>
          </w:tcPr>
          <w:p w14:paraId="72A03481" w14:textId="77777777" w:rsidR="009A7568" w:rsidRDefault="009A7568" w:rsidP="009A7568"/>
        </w:tc>
        <w:tc>
          <w:tcPr>
            <w:tcW w:w="3685" w:type="dxa"/>
            <w:vMerge/>
          </w:tcPr>
          <w:p w14:paraId="070B1AA6" w14:textId="77777777" w:rsidR="009A7568" w:rsidRDefault="009A7568" w:rsidP="009A7568"/>
        </w:tc>
      </w:tr>
      <w:tr w:rsidR="009A7568" w14:paraId="419BEF1A" w14:textId="77777777" w:rsidTr="00F862D6">
        <w:tc>
          <w:tcPr>
            <w:tcW w:w="1020" w:type="dxa"/>
          </w:tcPr>
          <w:p w14:paraId="2BCBD87C" w14:textId="77777777" w:rsidR="009A7568" w:rsidRDefault="009A7568" w:rsidP="009A7568"/>
        </w:tc>
        <w:tc>
          <w:tcPr>
            <w:tcW w:w="2552" w:type="dxa"/>
          </w:tcPr>
          <w:p w14:paraId="463CD880" w14:textId="77777777" w:rsidR="009A7568" w:rsidRPr="003E6B9A" w:rsidRDefault="009A7568" w:rsidP="009A7568"/>
        </w:tc>
        <w:tc>
          <w:tcPr>
            <w:tcW w:w="823" w:type="dxa"/>
          </w:tcPr>
          <w:p w14:paraId="274A7CF8" w14:textId="77777777" w:rsidR="009A7568" w:rsidRDefault="009A7568" w:rsidP="009A7568"/>
        </w:tc>
        <w:tc>
          <w:tcPr>
            <w:tcW w:w="3685" w:type="dxa"/>
          </w:tcPr>
          <w:p w14:paraId="6FA90118" w14:textId="77777777" w:rsidR="009A7568" w:rsidRDefault="009A7568" w:rsidP="009A7568"/>
        </w:tc>
      </w:tr>
      <w:tr w:rsidR="009A7568" w14:paraId="79662800" w14:textId="77777777" w:rsidTr="00F862D6">
        <w:tc>
          <w:tcPr>
            <w:tcW w:w="1020" w:type="dxa"/>
          </w:tcPr>
          <w:p w14:paraId="16309C2E" w14:textId="77777777" w:rsidR="009A7568" w:rsidRDefault="009A7568" w:rsidP="009A7568">
            <w:r>
              <w:t>Datum</w:t>
            </w:r>
          </w:p>
        </w:tc>
        <w:bookmarkStart w:id="0" w:name="Datum"/>
        <w:tc>
          <w:tcPr>
            <w:tcW w:w="2552" w:type="dxa"/>
          </w:tcPr>
          <w:p w14:paraId="61E43B1E" w14:textId="7A1A3063" w:rsidR="009A7568" w:rsidRPr="003E6B9A" w:rsidRDefault="009A7568" w:rsidP="009A7568">
            <w:r w:rsidRPr="003E6B9A">
              <w:fldChar w:fldCharType="begin"/>
            </w:r>
            <w:r w:rsidRPr="003E6B9A">
              <w:instrText xml:space="preserve"> DATE  \@ "d. MMMM yyyy"  \* MERGEFORMAT </w:instrText>
            </w:r>
            <w:r w:rsidRPr="003E6B9A">
              <w:fldChar w:fldCharType="separate"/>
            </w:r>
            <w:r w:rsidR="008442C4">
              <w:rPr>
                <w:noProof/>
              </w:rPr>
              <w:t>21. srpna 2024</w:t>
            </w:r>
            <w:r w:rsidRPr="003E6B9A">
              <w:fldChar w:fldCharType="end"/>
            </w:r>
            <w:r w:rsidRPr="003E6B9A">
              <w:t xml:space="preserve"> </w:t>
            </w:r>
            <w:bookmarkEnd w:id="0"/>
          </w:p>
        </w:tc>
        <w:tc>
          <w:tcPr>
            <w:tcW w:w="823" w:type="dxa"/>
          </w:tcPr>
          <w:p w14:paraId="0BBCE6C3" w14:textId="77777777" w:rsidR="009A7568" w:rsidRDefault="009A7568" w:rsidP="009A7568"/>
        </w:tc>
        <w:tc>
          <w:tcPr>
            <w:tcW w:w="3685" w:type="dxa"/>
          </w:tcPr>
          <w:p w14:paraId="68ED79CA" w14:textId="77777777" w:rsidR="009A7568" w:rsidRDefault="009A7568" w:rsidP="009A7568"/>
        </w:tc>
      </w:tr>
      <w:tr w:rsidR="00F64786" w14:paraId="1F87E939" w14:textId="77777777" w:rsidTr="00F862D6">
        <w:tc>
          <w:tcPr>
            <w:tcW w:w="1020" w:type="dxa"/>
          </w:tcPr>
          <w:p w14:paraId="5F197E3C" w14:textId="77777777" w:rsidR="00F64786" w:rsidRDefault="00F64786" w:rsidP="0077673A"/>
        </w:tc>
        <w:tc>
          <w:tcPr>
            <w:tcW w:w="2552" w:type="dxa"/>
          </w:tcPr>
          <w:p w14:paraId="700CB5E9" w14:textId="77777777" w:rsidR="00F64786" w:rsidRPr="00FE3455" w:rsidRDefault="00F64786" w:rsidP="00F310F8">
            <w:pPr>
              <w:rPr>
                <w:highlight w:val="yellow"/>
              </w:rPr>
            </w:pPr>
          </w:p>
        </w:tc>
        <w:tc>
          <w:tcPr>
            <w:tcW w:w="823" w:type="dxa"/>
          </w:tcPr>
          <w:p w14:paraId="32AB9DFC" w14:textId="77777777" w:rsidR="00F64786" w:rsidRDefault="00F64786" w:rsidP="0077673A"/>
        </w:tc>
        <w:tc>
          <w:tcPr>
            <w:tcW w:w="3685" w:type="dxa"/>
          </w:tcPr>
          <w:p w14:paraId="7CD8AD93" w14:textId="77777777" w:rsidR="00F64786" w:rsidRDefault="00F64786" w:rsidP="0077673A"/>
        </w:tc>
      </w:tr>
      <w:tr w:rsidR="00F862D6" w14:paraId="6EA4757A" w14:textId="77777777" w:rsidTr="00B45E9E">
        <w:trPr>
          <w:trHeight w:val="794"/>
        </w:trPr>
        <w:tc>
          <w:tcPr>
            <w:tcW w:w="1020" w:type="dxa"/>
          </w:tcPr>
          <w:p w14:paraId="3C0AFD42" w14:textId="77777777" w:rsidR="00F862D6" w:rsidRDefault="00F862D6" w:rsidP="0077673A"/>
        </w:tc>
        <w:tc>
          <w:tcPr>
            <w:tcW w:w="2552" w:type="dxa"/>
          </w:tcPr>
          <w:p w14:paraId="0CA2A6BE" w14:textId="77777777" w:rsidR="00F862D6" w:rsidRDefault="00F862D6" w:rsidP="00F310F8"/>
        </w:tc>
        <w:tc>
          <w:tcPr>
            <w:tcW w:w="823" w:type="dxa"/>
          </w:tcPr>
          <w:p w14:paraId="56E391BA" w14:textId="77777777" w:rsidR="00F862D6" w:rsidRDefault="00F862D6" w:rsidP="0077673A"/>
        </w:tc>
        <w:tc>
          <w:tcPr>
            <w:tcW w:w="3685" w:type="dxa"/>
          </w:tcPr>
          <w:p w14:paraId="735A6A14" w14:textId="77777777" w:rsidR="00F862D6" w:rsidRDefault="00F862D6" w:rsidP="0077673A"/>
        </w:tc>
      </w:tr>
    </w:tbl>
    <w:p w14:paraId="363BBF09" w14:textId="50EFD113" w:rsidR="00CB7B5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206F5">
        <w:rPr>
          <w:rFonts w:eastAsia="Calibri" w:cs="Times New Roman"/>
          <w:lang w:eastAsia="cs-CZ"/>
        </w:rPr>
        <w:tab/>
      </w:r>
      <w:r w:rsidR="009206F5" w:rsidRPr="003F37AB">
        <w:rPr>
          <w:rFonts w:eastAsia="Calibri" w:cs="Times New Roman"/>
          <w:lang w:eastAsia="cs-CZ"/>
        </w:rPr>
        <w:t xml:space="preserve">Vysvětlení/ změna/ doplnění </w:t>
      </w:r>
      <w:r w:rsidR="009206F5" w:rsidRPr="00CB7B5A">
        <w:rPr>
          <w:rFonts w:eastAsia="Calibri" w:cs="Times New Roman"/>
          <w:lang w:eastAsia="cs-CZ"/>
        </w:rPr>
        <w:t>zadávací dokumentace č.</w:t>
      </w:r>
      <w:r w:rsidR="006D3093">
        <w:rPr>
          <w:rFonts w:eastAsia="Calibri" w:cs="Times New Roman"/>
          <w:lang w:eastAsia="cs-CZ"/>
        </w:rPr>
        <w:t xml:space="preserve"> </w:t>
      </w:r>
      <w:r w:rsidR="00C94B13">
        <w:rPr>
          <w:rFonts w:eastAsia="Times New Roman" w:cs="Times New Roman"/>
          <w:lang w:eastAsia="cs-CZ"/>
        </w:rPr>
        <w:t>3</w:t>
      </w:r>
    </w:p>
    <w:p w14:paraId="1C466933" w14:textId="31CB2FA7" w:rsidR="009206F5" w:rsidRPr="00C84783" w:rsidRDefault="009206F5" w:rsidP="00CB7B5A">
      <w:pPr>
        <w:spacing w:after="0" w:line="240" w:lineRule="auto"/>
        <w:rPr>
          <w:rFonts w:eastAsia="Calibri" w:cs="Times New Roman"/>
          <w:b/>
          <w:lang w:eastAsia="cs-CZ"/>
        </w:rPr>
      </w:pPr>
      <w:r>
        <w:rPr>
          <w:rFonts w:eastAsia="Calibri" w:cs="Times New Roman"/>
          <w:b/>
          <w:lang w:eastAsia="cs-CZ"/>
        </w:rPr>
        <w:tab/>
        <w:t>„</w:t>
      </w:r>
      <w:r w:rsidR="00E31710" w:rsidRPr="00E31710">
        <w:rPr>
          <w:rFonts w:eastAsia="Calibri" w:cs="Times New Roman"/>
          <w:b/>
          <w:lang w:eastAsia="cs-CZ"/>
        </w:rPr>
        <w:t xml:space="preserve">Rekonstrukce mostu v km 138,187 TÚ 1201 na trati </w:t>
      </w:r>
      <w:proofErr w:type="gramStart"/>
      <w:r w:rsidR="00E31710" w:rsidRPr="00E31710">
        <w:rPr>
          <w:rFonts w:eastAsia="Calibri" w:cs="Times New Roman"/>
          <w:b/>
          <w:lang w:eastAsia="cs-CZ"/>
        </w:rPr>
        <w:t>Znojmo - Okříšky</w:t>
      </w:r>
      <w:proofErr w:type="gramEnd"/>
      <w:r>
        <w:rPr>
          <w:rFonts w:eastAsia="Calibri" w:cs="Times New Roman"/>
          <w:b/>
          <w:lang w:eastAsia="cs-CZ"/>
        </w:rPr>
        <w:t>“</w:t>
      </w:r>
    </w:p>
    <w:p w14:paraId="3908AC43" w14:textId="77777777" w:rsidR="00CB7B5A" w:rsidRPr="00CB7B5A" w:rsidRDefault="00CB7B5A" w:rsidP="00CB7B5A">
      <w:pPr>
        <w:spacing w:after="0" w:line="240" w:lineRule="auto"/>
        <w:rPr>
          <w:rFonts w:eastAsia="Calibri" w:cs="Times New Roman"/>
          <w:b/>
          <w:lang w:eastAsia="cs-CZ"/>
        </w:rPr>
      </w:pPr>
    </w:p>
    <w:p w14:paraId="6F10AE4D" w14:textId="77777777" w:rsidR="00CB7B5A" w:rsidRPr="00CB7B5A" w:rsidRDefault="00CB7B5A" w:rsidP="00CB7B5A">
      <w:pPr>
        <w:spacing w:after="0" w:line="240" w:lineRule="auto"/>
        <w:rPr>
          <w:rFonts w:eastAsia="Times New Roman" w:cs="Times New Roman"/>
          <w:b/>
          <w:color w:val="FF0000"/>
          <w:lang w:eastAsia="cs-CZ"/>
        </w:rPr>
      </w:pPr>
    </w:p>
    <w:p w14:paraId="21D449F5" w14:textId="4B881D37" w:rsidR="00F068E8" w:rsidRPr="00CB7B5A" w:rsidRDefault="00F068E8" w:rsidP="00F068E8">
      <w:pPr>
        <w:spacing w:after="0" w:line="240" w:lineRule="auto"/>
        <w:rPr>
          <w:rFonts w:eastAsia="Calibri" w:cs="Times New Roman"/>
          <w:b/>
          <w:lang w:eastAsia="cs-CZ"/>
        </w:rPr>
      </w:pPr>
      <w:r w:rsidRPr="00CB7B5A">
        <w:rPr>
          <w:rFonts w:eastAsia="Calibri" w:cs="Times New Roman"/>
          <w:b/>
          <w:lang w:eastAsia="cs-CZ"/>
        </w:rPr>
        <w:t xml:space="preserve">Dotaz č. </w:t>
      </w:r>
      <w:r w:rsidR="00C94B13">
        <w:rPr>
          <w:rFonts w:eastAsia="Calibri" w:cs="Times New Roman"/>
          <w:b/>
          <w:lang w:eastAsia="cs-CZ"/>
        </w:rPr>
        <w:t>3</w:t>
      </w:r>
      <w:r w:rsidRPr="00CB7B5A">
        <w:rPr>
          <w:rFonts w:eastAsia="Calibri" w:cs="Times New Roman"/>
          <w:b/>
          <w:lang w:eastAsia="cs-CZ"/>
        </w:rPr>
        <w:t>:</w:t>
      </w:r>
    </w:p>
    <w:p w14:paraId="47E054C8" w14:textId="77777777" w:rsidR="00C94B13" w:rsidRPr="00C94B13" w:rsidRDefault="00C94B13" w:rsidP="00C94B13">
      <w:pPr>
        <w:spacing w:after="0" w:line="240" w:lineRule="auto"/>
        <w:rPr>
          <w:rFonts w:eastAsia="Calibri" w:cs="Times New Roman"/>
          <w:b/>
          <w:lang w:eastAsia="cs-CZ"/>
        </w:rPr>
      </w:pPr>
      <w:r w:rsidRPr="00C94B13">
        <w:rPr>
          <w:rFonts w:eastAsia="Calibri" w:cs="Times New Roman"/>
          <w:b/>
          <w:lang w:eastAsia="cs-CZ"/>
        </w:rPr>
        <w:t>SO 11-21-01 Propustek</w:t>
      </w:r>
    </w:p>
    <w:p w14:paraId="2C8634E8" w14:textId="77777777" w:rsidR="00C94B13" w:rsidRDefault="00C94B13" w:rsidP="00C94B13">
      <w:pPr>
        <w:spacing w:after="0" w:line="240" w:lineRule="auto"/>
        <w:rPr>
          <w:rFonts w:eastAsia="Calibri" w:cs="Times New Roman"/>
          <w:bCs/>
          <w:lang w:eastAsia="cs-CZ"/>
        </w:rPr>
      </w:pPr>
      <w:r w:rsidRPr="00C94B13">
        <w:rPr>
          <w:rFonts w:eastAsia="Calibri" w:cs="Times New Roman"/>
          <w:bCs/>
          <w:lang w:eastAsia="cs-CZ"/>
        </w:rPr>
        <w:t>V projektové dokumentaci je uvedeno osazení 7 ks stupadel do monolitické ŽB šachty. Ve výkazu výměr jich je ale pouze 6. Prosíme o opravu výkazu výměr.</w:t>
      </w:r>
    </w:p>
    <w:p w14:paraId="16D91FE3" w14:textId="0F4D88CF" w:rsidR="00F068E8" w:rsidRDefault="00F068E8" w:rsidP="00C94B13">
      <w:pPr>
        <w:spacing w:after="0" w:line="240" w:lineRule="auto"/>
        <w:rPr>
          <w:rFonts w:eastAsia="Calibri" w:cs="Times New Roman"/>
          <w:b/>
          <w:lang w:eastAsia="cs-CZ"/>
        </w:rPr>
      </w:pPr>
      <w:r w:rsidRPr="00CB7B5A">
        <w:rPr>
          <w:rFonts w:eastAsia="Calibri" w:cs="Times New Roman"/>
          <w:b/>
          <w:lang w:eastAsia="cs-CZ"/>
        </w:rPr>
        <w:t xml:space="preserve">Odpověď: </w:t>
      </w:r>
    </w:p>
    <w:p w14:paraId="6C9580DA" w14:textId="353426AC" w:rsidR="00CB7B5A" w:rsidRPr="00E240B8" w:rsidRDefault="00891F91" w:rsidP="00CB7B5A">
      <w:pPr>
        <w:spacing w:after="0" w:line="240" w:lineRule="auto"/>
        <w:jc w:val="both"/>
        <w:rPr>
          <w:rFonts w:eastAsia="Times New Roman" w:cs="Times New Roman"/>
          <w:lang w:eastAsia="cs-CZ"/>
        </w:rPr>
      </w:pPr>
      <w:r w:rsidRPr="00E240B8">
        <w:rPr>
          <w:rFonts w:eastAsia="Times New Roman" w:cs="Times New Roman"/>
          <w:lang w:eastAsia="cs-CZ"/>
        </w:rPr>
        <w:t>Ve výkazu výměr byl počet opraven na 7 ks.</w:t>
      </w:r>
    </w:p>
    <w:p w14:paraId="584B6446" w14:textId="77777777" w:rsidR="00C94B13" w:rsidRDefault="00C94B13" w:rsidP="00CB7B5A">
      <w:pPr>
        <w:spacing w:after="0" w:line="240" w:lineRule="auto"/>
        <w:jc w:val="both"/>
        <w:rPr>
          <w:rFonts w:eastAsia="Times New Roman" w:cs="Times New Roman"/>
          <w:color w:val="FF0000"/>
          <w:lang w:eastAsia="cs-CZ"/>
        </w:rPr>
      </w:pPr>
    </w:p>
    <w:p w14:paraId="036CD1A1" w14:textId="77777777" w:rsidR="00C94B13" w:rsidRPr="00CB7B5A" w:rsidRDefault="00C94B13" w:rsidP="00CB7B5A">
      <w:pPr>
        <w:spacing w:after="0" w:line="240" w:lineRule="auto"/>
        <w:jc w:val="both"/>
        <w:rPr>
          <w:rFonts w:eastAsia="Times New Roman" w:cs="Times New Roman"/>
          <w:color w:val="FF0000"/>
          <w:lang w:eastAsia="cs-CZ"/>
        </w:rPr>
      </w:pPr>
    </w:p>
    <w:p w14:paraId="2D2680CF" w14:textId="00D531FC" w:rsidR="00F068E8" w:rsidRPr="00CB7B5A" w:rsidRDefault="00F068E8" w:rsidP="00F068E8">
      <w:pPr>
        <w:spacing w:after="0" w:line="240" w:lineRule="auto"/>
        <w:rPr>
          <w:rFonts w:eastAsia="Calibri" w:cs="Times New Roman"/>
          <w:b/>
          <w:lang w:eastAsia="cs-CZ"/>
        </w:rPr>
      </w:pPr>
      <w:r w:rsidRPr="00CB7B5A">
        <w:rPr>
          <w:rFonts w:eastAsia="Calibri" w:cs="Times New Roman"/>
          <w:b/>
          <w:lang w:eastAsia="cs-CZ"/>
        </w:rPr>
        <w:t xml:space="preserve">Dotaz č. </w:t>
      </w:r>
      <w:r w:rsidR="00C94B13">
        <w:rPr>
          <w:rFonts w:eastAsia="Calibri" w:cs="Times New Roman"/>
          <w:b/>
          <w:lang w:eastAsia="cs-CZ"/>
        </w:rPr>
        <w:t>4</w:t>
      </w:r>
      <w:r w:rsidRPr="00CB7B5A">
        <w:rPr>
          <w:rFonts w:eastAsia="Calibri" w:cs="Times New Roman"/>
          <w:b/>
          <w:lang w:eastAsia="cs-CZ"/>
        </w:rPr>
        <w:t>:</w:t>
      </w:r>
    </w:p>
    <w:p w14:paraId="5F676418" w14:textId="77777777" w:rsidR="00C94B13" w:rsidRPr="00C94B13" w:rsidRDefault="00C94B13" w:rsidP="00C94B13">
      <w:pPr>
        <w:spacing w:after="0" w:line="240" w:lineRule="auto"/>
        <w:rPr>
          <w:b/>
          <w:bCs/>
        </w:rPr>
      </w:pPr>
      <w:r w:rsidRPr="00C94B13">
        <w:rPr>
          <w:b/>
          <w:bCs/>
        </w:rPr>
        <w:t>SO 11-50-01 Pozemní komunikace</w:t>
      </w:r>
    </w:p>
    <w:p w14:paraId="402FAA34" w14:textId="77777777" w:rsidR="00C94B13" w:rsidRDefault="00C94B13" w:rsidP="00C94B13">
      <w:pPr>
        <w:spacing w:after="0" w:line="240" w:lineRule="auto"/>
      </w:pPr>
      <w:r>
        <w:t>V projektové dokumentaci je uvedeno zřízení 63,5 m drenáží. Ve výkazu ale položky týkající se zřízení drenážního potrubí chybí (hloubení rýh, zásyp, geotextilie, drenážní potrubí). Prosíme o kontrolu a doplnění výkazu výměr.</w:t>
      </w:r>
    </w:p>
    <w:p w14:paraId="10DC0C06" w14:textId="3B0EC1DA" w:rsidR="00F068E8" w:rsidRDefault="00F068E8" w:rsidP="00C94B13">
      <w:pPr>
        <w:spacing w:after="0" w:line="240" w:lineRule="auto"/>
        <w:rPr>
          <w:rFonts w:eastAsia="Calibri" w:cs="Times New Roman"/>
          <w:b/>
          <w:lang w:eastAsia="cs-CZ"/>
        </w:rPr>
      </w:pPr>
      <w:r w:rsidRPr="00CB7B5A">
        <w:rPr>
          <w:rFonts w:eastAsia="Calibri" w:cs="Times New Roman"/>
          <w:b/>
          <w:lang w:eastAsia="cs-CZ"/>
        </w:rPr>
        <w:t xml:space="preserve">Odpověď: </w:t>
      </w:r>
    </w:p>
    <w:p w14:paraId="5F35054B" w14:textId="77777777" w:rsidR="00891F91" w:rsidRPr="00E240B8" w:rsidRDefault="00891F91" w:rsidP="00891F91">
      <w:pPr>
        <w:spacing w:after="0" w:line="240" w:lineRule="auto"/>
        <w:jc w:val="both"/>
        <w:rPr>
          <w:rFonts w:eastAsia="Calibri" w:cs="Times New Roman"/>
          <w:bCs/>
          <w:lang w:eastAsia="cs-CZ"/>
        </w:rPr>
      </w:pPr>
      <w:r w:rsidRPr="00E240B8">
        <w:rPr>
          <w:rFonts w:eastAsia="Calibri" w:cs="Times New Roman"/>
          <w:bCs/>
          <w:lang w:eastAsia="cs-CZ"/>
        </w:rPr>
        <w:t>Ve výkazu výměr opravdu chybí položky na zřízení drenážního potrubí. Drenážní potrubí bude zřízeno v délce 118,5 dle výkresu 2.001. Touto změnou došlo k přečíslování položek v celém SO 11-50-01.</w:t>
      </w:r>
    </w:p>
    <w:p w14:paraId="1018F81F" w14:textId="77777777" w:rsidR="00891F91" w:rsidRPr="00E240B8" w:rsidRDefault="00891F91" w:rsidP="00E240B8">
      <w:pPr>
        <w:spacing w:after="0" w:line="240" w:lineRule="auto"/>
        <w:rPr>
          <w:rFonts w:eastAsia="Calibri" w:cs="Times New Roman"/>
          <w:bCs/>
          <w:lang w:eastAsia="cs-CZ"/>
        </w:rPr>
      </w:pPr>
      <w:r w:rsidRPr="00E240B8">
        <w:rPr>
          <w:rFonts w:eastAsia="Calibri" w:cs="Times New Roman"/>
          <w:bCs/>
          <w:lang w:eastAsia="cs-CZ"/>
        </w:rPr>
        <w:t>Došlo k přidání následujících položek:</w:t>
      </w:r>
    </w:p>
    <w:p w14:paraId="28F389FD" w14:textId="6454BB36" w:rsidR="00891F91" w:rsidRPr="00E240B8" w:rsidRDefault="00891F91" w:rsidP="00891F91">
      <w:pPr>
        <w:spacing w:after="0" w:line="240" w:lineRule="auto"/>
        <w:rPr>
          <w:rFonts w:eastAsia="Calibri" w:cs="Times New Roman"/>
          <w:bCs/>
          <w:lang w:eastAsia="cs-CZ"/>
        </w:rPr>
      </w:pPr>
      <w:r w:rsidRPr="00E240B8">
        <w:rPr>
          <w:rFonts w:eastAsia="Calibri" w:cs="Times New Roman"/>
          <w:bCs/>
          <w:lang w:eastAsia="cs-CZ"/>
        </w:rPr>
        <w:tab/>
      </w:r>
      <w:r w:rsidRPr="00E240B8">
        <w:rPr>
          <w:rFonts w:eastAsia="Calibri" w:cs="Times New Roman"/>
          <w:bCs/>
          <w:lang w:eastAsia="cs-CZ"/>
        </w:rPr>
        <w:tab/>
        <w:t>Pol. č. 1</w:t>
      </w:r>
      <w:r w:rsidR="009D204F" w:rsidRPr="00E240B8">
        <w:rPr>
          <w:rFonts w:eastAsia="Calibri" w:cs="Times New Roman"/>
          <w:bCs/>
          <w:lang w:eastAsia="cs-CZ"/>
        </w:rPr>
        <w:t>0</w:t>
      </w:r>
      <w:r w:rsidRPr="00E240B8">
        <w:rPr>
          <w:rFonts w:eastAsia="Calibri" w:cs="Times New Roman"/>
          <w:bCs/>
          <w:lang w:eastAsia="cs-CZ"/>
        </w:rPr>
        <w:t xml:space="preserve"> (</w:t>
      </w:r>
      <w:proofErr w:type="gramStart"/>
      <w:r w:rsidRPr="00E240B8">
        <w:rPr>
          <w:rFonts w:eastAsia="Calibri" w:cs="Times New Roman"/>
          <w:bCs/>
          <w:lang w:eastAsia="cs-CZ"/>
        </w:rPr>
        <w:t>13273A</w:t>
      </w:r>
      <w:proofErr w:type="gramEnd"/>
      <w:r w:rsidRPr="00E240B8">
        <w:rPr>
          <w:rFonts w:eastAsia="Calibri" w:cs="Times New Roman"/>
          <w:bCs/>
          <w:lang w:eastAsia="cs-CZ"/>
        </w:rPr>
        <w:t>)</w:t>
      </w:r>
    </w:p>
    <w:p w14:paraId="2FE7FF6C" w14:textId="1A76C29D" w:rsidR="00891F91" w:rsidRPr="00E240B8" w:rsidRDefault="00891F91" w:rsidP="00891F91">
      <w:pPr>
        <w:spacing w:after="0" w:line="240" w:lineRule="auto"/>
        <w:rPr>
          <w:rFonts w:eastAsia="Calibri" w:cs="Times New Roman"/>
          <w:bCs/>
          <w:lang w:eastAsia="cs-CZ"/>
        </w:rPr>
      </w:pPr>
      <w:r w:rsidRPr="00E240B8">
        <w:rPr>
          <w:rFonts w:eastAsia="Calibri" w:cs="Times New Roman"/>
          <w:bCs/>
          <w:lang w:eastAsia="cs-CZ"/>
        </w:rPr>
        <w:tab/>
      </w:r>
      <w:r w:rsidRPr="00E240B8">
        <w:rPr>
          <w:rFonts w:eastAsia="Calibri" w:cs="Times New Roman"/>
          <w:bCs/>
          <w:lang w:eastAsia="cs-CZ"/>
        </w:rPr>
        <w:tab/>
        <w:t>Pol. č. 1</w:t>
      </w:r>
      <w:r w:rsidR="009D204F" w:rsidRPr="00E240B8">
        <w:rPr>
          <w:rFonts w:eastAsia="Calibri" w:cs="Times New Roman"/>
          <w:bCs/>
          <w:lang w:eastAsia="cs-CZ"/>
        </w:rPr>
        <w:t>4</w:t>
      </w:r>
      <w:r w:rsidRPr="00E240B8">
        <w:rPr>
          <w:rFonts w:eastAsia="Calibri" w:cs="Times New Roman"/>
          <w:bCs/>
          <w:lang w:eastAsia="cs-CZ"/>
        </w:rPr>
        <w:t xml:space="preserve"> (21197)</w:t>
      </w:r>
    </w:p>
    <w:p w14:paraId="723EAB9F" w14:textId="5E935AA0" w:rsidR="00891F91" w:rsidRPr="00E240B8" w:rsidRDefault="00891F91" w:rsidP="00891F91">
      <w:pPr>
        <w:spacing w:after="0" w:line="240" w:lineRule="auto"/>
        <w:rPr>
          <w:rFonts w:eastAsia="Calibri" w:cs="Times New Roman"/>
          <w:bCs/>
          <w:lang w:eastAsia="cs-CZ"/>
        </w:rPr>
      </w:pPr>
      <w:r w:rsidRPr="00E240B8">
        <w:rPr>
          <w:rFonts w:eastAsia="Calibri" w:cs="Times New Roman"/>
          <w:bCs/>
          <w:lang w:eastAsia="cs-CZ"/>
        </w:rPr>
        <w:tab/>
      </w:r>
      <w:r w:rsidRPr="00E240B8">
        <w:rPr>
          <w:rFonts w:eastAsia="Calibri" w:cs="Times New Roman"/>
          <w:bCs/>
          <w:lang w:eastAsia="cs-CZ"/>
        </w:rPr>
        <w:tab/>
        <w:t xml:space="preserve">Pol. č. </w:t>
      </w:r>
      <w:r w:rsidR="009D204F" w:rsidRPr="00E240B8">
        <w:rPr>
          <w:rFonts w:eastAsia="Calibri" w:cs="Times New Roman"/>
          <w:bCs/>
          <w:lang w:eastAsia="cs-CZ"/>
        </w:rPr>
        <w:t>17</w:t>
      </w:r>
      <w:r w:rsidRPr="00E240B8">
        <w:rPr>
          <w:rFonts w:eastAsia="Calibri" w:cs="Times New Roman"/>
          <w:bCs/>
          <w:lang w:eastAsia="cs-CZ"/>
        </w:rPr>
        <w:t xml:space="preserve"> (45152)</w:t>
      </w:r>
    </w:p>
    <w:p w14:paraId="694AE759" w14:textId="79A8FD36" w:rsidR="00891F91" w:rsidRPr="00E240B8" w:rsidRDefault="00891F91" w:rsidP="00891F91">
      <w:pPr>
        <w:spacing w:after="0" w:line="240" w:lineRule="auto"/>
        <w:rPr>
          <w:rFonts w:eastAsia="Calibri" w:cs="Times New Roman"/>
          <w:bCs/>
          <w:lang w:eastAsia="cs-CZ"/>
        </w:rPr>
      </w:pPr>
      <w:r w:rsidRPr="00E240B8">
        <w:rPr>
          <w:rFonts w:eastAsia="Calibri" w:cs="Times New Roman"/>
          <w:bCs/>
          <w:lang w:eastAsia="cs-CZ"/>
        </w:rPr>
        <w:tab/>
      </w:r>
      <w:r w:rsidRPr="00E240B8">
        <w:rPr>
          <w:rFonts w:eastAsia="Calibri" w:cs="Times New Roman"/>
          <w:bCs/>
          <w:lang w:eastAsia="cs-CZ"/>
        </w:rPr>
        <w:tab/>
        <w:t xml:space="preserve">Pol. č. </w:t>
      </w:r>
      <w:r w:rsidR="009D204F" w:rsidRPr="00E240B8">
        <w:rPr>
          <w:rFonts w:eastAsia="Calibri" w:cs="Times New Roman"/>
          <w:bCs/>
          <w:lang w:eastAsia="cs-CZ"/>
        </w:rPr>
        <w:t>27</w:t>
      </w:r>
      <w:r w:rsidRPr="00E240B8">
        <w:rPr>
          <w:rFonts w:eastAsia="Calibri" w:cs="Times New Roman"/>
          <w:bCs/>
          <w:lang w:eastAsia="cs-CZ"/>
        </w:rPr>
        <w:t xml:space="preserve"> (875332)</w:t>
      </w:r>
    </w:p>
    <w:p w14:paraId="799A3372" w14:textId="77777777" w:rsidR="00891F91" w:rsidRPr="00E240B8" w:rsidRDefault="00891F91" w:rsidP="00E240B8">
      <w:pPr>
        <w:spacing w:after="0" w:line="240" w:lineRule="auto"/>
        <w:rPr>
          <w:rFonts w:eastAsia="Calibri" w:cs="Times New Roman"/>
          <w:bCs/>
          <w:lang w:eastAsia="cs-CZ"/>
        </w:rPr>
      </w:pPr>
      <w:r w:rsidRPr="00E240B8">
        <w:rPr>
          <w:rFonts w:eastAsia="Calibri" w:cs="Times New Roman"/>
          <w:bCs/>
          <w:lang w:eastAsia="cs-CZ"/>
        </w:rPr>
        <w:t>Došlo k upravení hodnot množství v následujících položkách:</w:t>
      </w:r>
    </w:p>
    <w:p w14:paraId="2BB48EC2" w14:textId="1BBD8C62" w:rsidR="00891F91" w:rsidRPr="00E240B8" w:rsidRDefault="00891F91" w:rsidP="00891F91">
      <w:pPr>
        <w:spacing w:after="0" w:line="240" w:lineRule="auto"/>
        <w:rPr>
          <w:rFonts w:eastAsia="Calibri" w:cs="Times New Roman"/>
          <w:bCs/>
          <w:lang w:eastAsia="cs-CZ"/>
        </w:rPr>
      </w:pPr>
      <w:r w:rsidRPr="00E240B8">
        <w:rPr>
          <w:rFonts w:eastAsia="Calibri" w:cs="Times New Roman"/>
          <w:bCs/>
          <w:lang w:eastAsia="cs-CZ"/>
        </w:rPr>
        <w:tab/>
      </w:r>
      <w:r w:rsidRPr="00E240B8">
        <w:rPr>
          <w:rFonts w:eastAsia="Calibri" w:cs="Times New Roman"/>
          <w:bCs/>
          <w:lang w:eastAsia="cs-CZ"/>
        </w:rPr>
        <w:tab/>
        <w:t>Pol. č. 1</w:t>
      </w:r>
      <w:r w:rsidR="009D204F" w:rsidRPr="00E240B8">
        <w:rPr>
          <w:rFonts w:eastAsia="Calibri" w:cs="Times New Roman"/>
          <w:bCs/>
          <w:lang w:eastAsia="cs-CZ"/>
        </w:rPr>
        <w:t>1</w:t>
      </w:r>
      <w:r w:rsidRPr="00E240B8">
        <w:rPr>
          <w:rFonts w:eastAsia="Calibri" w:cs="Times New Roman"/>
          <w:bCs/>
          <w:lang w:eastAsia="cs-CZ"/>
        </w:rPr>
        <w:t xml:space="preserve"> (17120)</w:t>
      </w:r>
    </w:p>
    <w:p w14:paraId="48D56325" w14:textId="35981DC0" w:rsidR="00891F91" w:rsidRPr="00E240B8" w:rsidRDefault="00891F91" w:rsidP="00891F91">
      <w:pPr>
        <w:spacing w:after="0" w:line="240" w:lineRule="auto"/>
        <w:rPr>
          <w:rFonts w:eastAsia="Calibri" w:cs="Times New Roman"/>
          <w:bCs/>
          <w:lang w:eastAsia="cs-CZ"/>
        </w:rPr>
      </w:pPr>
      <w:bookmarkStart w:id="1" w:name="_Hlk175053142"/>
      <w:r w:rsidRPr="00E240B8">
        <w:rPr>
          <w:rFonts w:eastAsia="Calibri" w:cs="Times New Roman"/>
          <w:bCs/>
          <w:lang w:eastAsia="cs-CZ"/>
        </w:rPr>
        <w:tab/>
      </w:r>
      <w:r w:rsidRPr="00E240B8">
        <w:rPr>
          <w:rFonts w:eastAsia="Calibri" w:cs="Times New Roman"/>
          <w:bCs/>
          <w:lang w:eastAsia="cs-CZ"/>
        </w:rPr>
        <w:tab/>
        <w:t>Pol. č. 4</w:t>
      </w:r>
      <w:r w:rsidR="009D204F" w:rsidRPr="00E240B8">
        <w:rPr>
          <w:rFonts w:eastAsia="Calibri" w:cs="Times New Roman"/>
          <w:bCs/>
          <w:lang w:eastAsia="cs-CZ"/>
        </w:rPr>
        <w:t>1</w:t>
      </w:r>
      <w:r w:rsidRPr="00E240B8">
        <w:rPr>
          <w:rFonts w:eastAsia="Calibri" w:cs="Times New Roman"/>
          <w:bCs/>
          <w:lang w:eastAsia="cs-CZ"/>
        </w:rPr>
        <w:t xml:space="preserve"> (R015111)</w:t>
      </w:r>
    </w:p>
    <w:p w14:paraId="25ED04C0" w14:textId="3D4964E6" w:rsidR="00F068E8" w:rsidRPr="00E240B8" w:rsidRDefault="00891F91" w:rsidP="00891F91">
      <w:pPr>
        <w:rPr>
          <w:rFonts w:eastAsia="Calibri" w:cs="Times New Roman"/>
          <w:bCs/>
          <w:lang w:eastAsia="cs-CZ"/>
        </w:rPr>
      </w:pPr>
      <w:bookmarkStart w:id="2" w:name="_Hlk175053126"/>
      <w:bookmarkEnd w:id="1"/>
      <w:r w:rsidRPr="00E240B8">
        <w:rPr>
          <w:rFonts w:eastAsia="Calibri" w:cs="Times New Roman"/>
          <w:bCs/>
          <w:lang w:eastAsia="cs-CZ"/>
        </w:rPr>
        <w:t>Dále došlo k úpravě množství v položce č. 1 (R015111) v SO 90-90</w:t>
      </w:r>
    </w:p>
    <w:bookmarkEnd w:id="2"/>
    <w:p w14:paraId="35F532F2" w14:textId="62120DCB" w:rsidR="0062107C" w:rsidRDefault="0062107C" w:rsidP="0062107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Pr="00CB7B5A">
        <w:rPr>
          <w:rFonts w:eastAsia="Calibri" w:cs="Times New Roman"/>
          <w:b/>
          <w:lang w:eastAsia="cs-CZ"/>
        </w:rPr>
        <w:t>:</w:t>
      </w:r>
    </w:p>
    <w:p w14:paraId="071A48B3" w14:textId="77777777" w:rsidR="0062107C" w:rsidRPr="0062107C" w:rsidRDefault="0062107C" w:rsidP="0062107C">
      <w:pPr>
        <w:spacing w:after="0" w:line="240" w:lineRule="auto"/>
        <w:jc w:val="both"/>
        <w:rPr>
          <w:rFonts w:eastAsia="Calibri" w:cs="Times New Roman"/>
          <w:b/>
          <w:lang w:eastAsia="cs-CZ"/>
        </w:rPr>
      </w:pPr>
      <w:r w:rsidRPr="0062107C">
        <w:rPr>
          <w:rFonts w:eastAsia="Calibri" w:cs="Times New Roman"/>
          <w:b/>
          <w:lang w:eastAsia="cs-CZ"/>
        </w:rPr>
        <w:t>SO 11-11-01 Železniční spodek</w:t>
      </w:r>
    </w:p>
    <w:p w14:paraId="6A7A8AC7" w14:textId="16639C99" w:rsidR="0062107C" w:rsidRPr="0062107C" w:rsidRDefault="0062107C" w:rsidP="0062107C">
      <w:pPr>
        <w:spacing w:after="0" w:line="240" w:lineRule="auto"/>
        <w:jc w:val="both"/>
        <w:rPr>
          <w:rFonts w:eastAsia="Calibri" w:cs="Times New Roman"/>
          <w:bCs/>
          <w:lang w:eastAsia="cs-CZ"/>
        </w:rPr>
      </w:pPr>
      <w:r w:rsidRPr="0062107C">
        <w:rPr>
          <w:rFonts w:eastAsia="Calibri" w:cs="Times New Roman"/>
          <w:bCs/>
          <w:lang w:eastAsia="cs-CZ"/>
        </w:rPr>
        <w:t>V projektové dokumentaci je uvedeno zřízení dvou povrchových vsaků z kameniva 32/63. Ve výkazu výměr ale nemůžeme najít položku týkající se výplně těchto vsaků kamenivem. Zároveň prosíme o kontrolu objemu výkopů pro tyto vsakovací jámy (</w:t>
      </w:r>
      <w:proofErr w:type="spellStart"/>
      <w:r w:rsidRPr="0062107C">
        <w:rPr>
          <w:rFonts w:eastAsia="Calibri" w:cs="Times New Roman"/>
          <w:bCs/>
          <w:lang w:eastAsia="cs-CZ"/>
        </w:rPr>
        <w:t>p.č</w:t>
      </w:r>
      <w:proofErr w:type="spellEnd"/>
      <w:r w:rsidRPr="0062107C">
        <w:rPr>
          <w:rFonts w:eastAsia="Calibri" w:cs="Times New Roman"/>
          <w:bCs/>
          <w:lang w:eastAsia="cs-CZ"/>
        </w:rPr>
        <w:t>. 17). Dle našeho názoru by měl být odkop i výplň z kameniva v objemu 30+66 m2 x 0,4 m = 38,4 m3. Prosíme tedy o kontrolu a případné doplnění výkazu výměr.</w:t>
      </w:r>
    </w:p>
    <w:p w14:paraId="511414CC" w14:textId="77777777" w:rsidR="0062107C" w:rsidRDefault="0062107C" w:rsidP="0062107C">
      <w:pPr>
        <w:spacing w:after="0" w:line="240" w:lineRule="auto"/>
        <w:rPr>
          <w:rFonts w:eastAsia="Calibri" w:cs="Times New Roman"/>
          <w:b/>
          <w:lang w:eastAsia="cs-CZ"/>
        </w:rPr>
      </w:pPr>
      <w:r w:rsidRPr="00CB7B5A">
        <w:rPr>
          <w:rFonts w:eastAsia="Calibri" w:cs="Times New Roman"/>
          <w:b/>
          <w:lang w:eastAsia="cs-CZ"/>
        </w:rPr>
        <w:t xml:space="preserve">Odpověď: </w:t>
      </w:r>
    </w:p>
    <w:p w14:paraId="0A6EA743" w14:textId="3BC3841F" w:rsidR="0062107C" w:rsidRPr="00E240B8" w:rsidRDefault="00B07919" w:rsidP="006409BD">
      <w:pPr>
        <w:jc w:val="both"/>
        <w:rPr>
          <w:rFonts w:eastAsia="Calibri" w:cs="Times New Roman"/>
          <w:bCs/>
          <w:lang w:eastAsia="cs-CZ"/>
        </w:rPr>
      </w:pPr>
      <w:r w:rsidRPr="00E240B8">
        <w:rPr>
          <w:rFonts w:eastAsia="Calibri" w:cs="Times New Roman"/>
          <w:bCs/>
          <w:lang w:eastAsia="cs-CZ"/>
        </w:rPr>
        <w:t>Odkop a výplň vsaku má mít opravdu objem 38,4 m</w:t>
      </w:r>
      <w:r w:rsidRPr="00E240B8">
        <w:rPr>
          <w:rFonts w:eastAsia="Calibri" w:cs="Times New Roman"/>
          <w:bCs/>
          <w:vertAlign w:val="superscript"/>
          <w:lang w:eastAsia="cs-CZ"/>
        </w:rPr>
        <w:t>3</w:t>
      </w:r>
      <w:r w:rsidRPr="00E240B8">
        <w:rPr>
          <w:rFonts w:eastAsia="Calibri" w:cs="Times New Roman"/>
          <w:bCs/>
          <w:lang w:eastAsia="cs-CZ"/>
        </w:rPr>
        <w:t xml:space="preserve">. </w:t>
      </w:r>
      <w:r w:rsidR="00DE3D33" w:rsidRPr="00E240B8">
        <w:rPr>
          <w:rFonts w:eastAsia="Calibri" w:cs="Times New Roman"/>
          <w:bCs/>
          <w:lang w:eastAsia="cs-CZ"/>
        </w:rPr>
        <w:t>Došlo k úpravě množství v položce (</w:t>
      </w:r>
      <w:proofErr w:type="gramStart"/>
      <w:r w:rsidR="00DE3D33" w:rsidRPr="00E240B8">
        <w:rPr>
          <w:rFonts w:eastAsia="Calibri" w:cs="Times New Roman"/>
          <w:bCs/>
          <w:lang w:eastAsia="cs-CZ"/>
        </w:rPr>
        <w:t>13273A</w:t>
      </w:r>
      <w:proofErr w:type="gramEnd"/>
      <w:r w:rsidR="00DE3D33" w:rsidRPr="00E240B8">
        <w:rPr>
          <w:rFonts w:eastAsia="Calibri" w:cs="Times New Roman"/>
          <w:bCs/>
          <w:lang w:eastAsia="cs-CZ"/>
        </w:rPr>
        <w:t>)</w:t>
      </w:r>
      <w:r w:rsidR="00DF6AB6" w:rsidRPr="00E240B8">
        <w:rPr>
          <w:rFonts w:eastAsia="Calibri" w:cs="Times New Roman"/>
          <w:bCs/>
          <w:lang w:eastAsia="cs-CZ"/>
        </w:rPr>
        <w:t>,</w:t>
      </w:r>
      <w:r w:rsidRPr="00E240B8">
        <w:rPr>
          <w:rFonts w:eastAsia="Calibri" w:cs="Times New Roman"/>
          <w:bCs/>
          <w:lang w:eastAsia="cs-CZ"/>
        </w:rPr>
        <w:t xml:space="preserve"> </w:t>
      </w:r>
      <w:r w:rsidR="00DF6AB6" w:rsidRPr="00E240B8">
        <w:rPr>
          <w:rFonts w:eastAsia="Calibri" w:cs="Times New Roman"/>
          <w:bCs/>
          <w:lang w:eastAsia="cs-CZ"/>
        </w:rPr>
        <w:t xml:space="preserve">(17120), </w:t>
      </w:r>
      <w:r w:rsidRPr="00E240B8">
        <w:rPr>
          <w:rFonts w:eastAsia="Calibri" w:cs="Times New Roman"/>
          <w:bCs/>
          <w:lang w:eastAsia="cs-CZ"/>
        </w:rPr>
        <w:t>(45152)</w:t>
      </w:r>
      <w:r w:rsidR="00DF6AB6" w:rsidRPr="00E240B8">
        <w:rPr>
          <w:rFonts w:eastAsia="Calibri" w:cs="Times New Roman"/>
          <w:bCs/>
          <w:lang w:eastAsia="cs-CZ"/>
        </w:rPr>
        <w:t xml:space="preserve"> a (R015111)</w:t>
      </w:r>
      <w:r w:rsidR="00156948" w:rsidRPr="00E240B8">
        <w:rPr>
          <w:rFonts w:eastAsia="Calibri" w:cs="Times New Roman"/>
          <w:bCs/>
          <w:lang w:eastAsia="cs-CZ"/>
        </w:rPr>
        <w:t xml:space="preserve"> jak v SO 11-11-01 tak v SO 90-90</w:t>
      </w:r>
      <w:r w:rsidR="00DF6AB6" w:rsidRPr="00E240B8">
        <w:rPr>
          <w:rFonts w:eastAsia="Calibri" w:cs="Times New Roman"/>
          <w:bCs/>
          <w:lang w:eastAsia="cs-CZ"/>
        </w:rPr>
        <w:t>.</w:t>
      </w:r>
    </w:p>
    <w:p w14:paraId="6C7B2247" w14:textId="6E17E411" w:rsidR="0062107C" w:rsidRDefault="0062107C" w:rsidP="0062107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6</w:t>
      </w:r>
      <w:r w:rsidRPr="00CB7B5A">
        <w:rPr>
          <w:rFonts w:eastAsia="Calibri" w:cs="Times New Roman"/>
          <w:b/>
          <w:lang w:eastAsia="cs-CZ"/>
        </w:rPr>
        <w:t>:</w:t>
      </w:r>
    </w:p>
    <w:p w14:paraId="456FF14A" w14:textId="2B163FAB" w:rsidR="0062107C" w:rsidRPr="0062107C" w:rsidRDefault="0062107C" w:rsidP="0062107C">
      <w:pPr>
        <w:spacing w:after="0" w:line="240" w:lineRule="auto"/>
        <w:jc w:val="both"/>
        <w:rPr>
          <w:rFonts w:eastAsia="Calibri" w:cs="Times New Roman"/>
          <w:bCs/>
          <w:lang w:eastAsia="cs-CZ"/>
        </w:rPr>
      </w:pPr>
      <w:r w:rsidRPr="0062107C">
        <w:rPr>
          <w:rFonts w:eastAsia="Calibri" w:cs="Times New Roman"/>
          <w:bCs/>
          <w:lang w:eastAsia="cs-CZ"/>
        </w:rPr>
        <w:t>Všeobecně</w:t>
      </w:r>
      <w:r>
        <w:rPr>
          <w:rFonts w:eastAsia="Calibri" w:cs="Times New Roman"/>
          <w:bCs/>
          <w:lang w:eastAsia="cs-CZ"/>
        </w:rPr>
        <w:t>:</w:t>
      </w:r>
      <w:r w:rsidRPr="0062107C">
        <w:rPr>
          <w:rFonts w:eastAsia="Calibri" w:cs="Times New Roman"/>
          <w:bCs/>
          <w:lang w:eastAsia="cs-CZ"/>
        </w:rPr>
        <w:br/>
        <w:t xml:space="preserve">Jak má zhotovitel chápat a ocenit položky týkající se doprav suti v jednotlivých objektech </w:t>
      </w:r>
      <w:r w:rsidRPr="0062107C">
        <w:rPr>
          <w:rFonts w:eastAsia="Calibri" w:cs="Times New Roman"/>
          <w:bCs/>
          <w:lang w:eastAsia="cs-CZ"/>
        </w:rPr>
        <w:lastRenderedPageBreak/>
        <w:t>vzhledem k SO 90-90, kde jsou poplatky za skládky odpadů včetně dopravy?</w:t>
      </w:r>
      <w:r w:rsidRPr="0062107C">
        <w:rPr>
          <w:rFonts w:eastAsia="Calibri" w:cs="Times New Roman"/>
          <w:bCs/>
          <w:lang w:eastAsia="cs-CZ"/>
        </w:rPr>
        <w:br/>
        <w:t>Jedná se o SO 11-10-01 (položky č. 34, 39, 42, 45), SO 11-11-01 (položky č. 10, 13, 15, 18), SO 11-50-01 (položky č. 8, 10, 12) a SO 11-50-02 (položky č. 7, 9, 11, 13).</w:t>
      </w:r>
      <w:r w:rsidRPr="0062107C">
        <w:rPr>
          <w:rFonts w:eastAsia="Calibri" w:cs="Times New Roman"/>
          <w:bCs/>
          <w:lang w:eastAsia="cs-CZ"/>
        </w:rPr>
        <w:br/>
        <w:t>Prosíme o kontrolu a případnou opravu výkazu výměr.</w:t>
      </w:r>
    </w:p>
    <w:p w14:paraId="4ADEFBE6" w14:textId="77777777" w:rsidR="0062107C" w:rsidRDefault="0062107C" w:rsidP="0062107C">
      <w:pPr>
        <w:spacing w:after="0" w:line="240" w:lineRule="auto"/>
        <w:rPr>
          <w:rFonts w:eastAsia="Calibri" w:cs="Times New Roman"/>
          <w:b/>
          <w:lang w:eastAsia="cs-CZ"/>
        </w:rPr>
      </w:pPr>
      <w:r w:rsidRPr="00CB7B5A">
        <w:rPr>
          <w:rFonts w:eastAsia="Calibri" w:cs="Times New Roman"/>
          <w:b/>
          <w:lang w:eastAsia="cs-CZ"/>
        </w:rPr>
        <w:t xml:space="preserve">Odpověď: </w:t>
      </w:r>
    </w:p>
    <w:p w14:paraId="43055B22" w14:textId="77777777" w:rsidR="00155B1B" w:rsidRPr="00E240B8" w:rsidRDefault="00A75207" w:rsidP="00155B1B">
      <w:pPr>
        <w:spacing w:after="0" w:line="240" w:lineRule="auto"/>
        <w:jc w:val="both"/>
        <w:rPr>
          <w:rFonts w:eastAsia="Calibri" w:cs="Times New Roman"/>
          <w:bCs/>
          <w:lang w:eastAsia="cs-CZ"/>
        </w:rPr>
      </w:pPr>
      <w:r w:rsidRPr="00E240B8">
        <w:rPr>
          <w:rFonts w:eastAsia="Calibri" w:cs="Times New Roman"/>
          <w:bCs/>
          <w:lang w:eastAsia="cs-CZ"/>
        </w:rPr>
        <w:t>Položky na dopravu suti jsou duplicitní a byly odstraněny. Veškerá manipulace se sutí je součástí položek odpadů v SO 90-90.</w:t>
      </w:r>
    </w:p>
    <w:p w14:paraId="1B0AF03A" w14:textId="44217421" w:rsidR="00DE3D33" w:rsidRPr="00E240B8" w:rsidRDefault="00A75207" w:rsidP="00E240B8">
      <w:pPr>
        <w:spacing w:after="0" w:line="240" w:lineRule="auto"/>
        <w:jc w:val="both"/>
        <w:rPr>
          <w:rFonts w:eastAsia="Calibri" w:cs="Times New Roman"/>
          <w:bCs/>
          <w:lang w:eastAsia="cs-CZ"/>
        </w:rPr>
      </w:pPr>
      <w:r w:rsidRPr="00E240B8">
        <w:rPr>
          <w:rFonts w:eastAsia="Calibri" w:cs="Times New Roman"/>
          <w:bCs/>
          <w:lang w:eastAsia="cs-CZ"/>
        </w:rPr>
        <w:t xml:space="preserve">Všechny </w:t>
      </w:r>
      <w:r w:rsidR="00B70312" w:rsidRPr="00E240B8">
        <w:rPr>
          <w:rFonts w:eastAsia="Calibri" w:cs="Times New Roman"/>
          <w:bCs/>
          <w:lang w:eastAsia="cs-CZ"/>
        </w:rPr>
        <w:t>duplicitní položky</w:t>
      </w:r>
      <w:r w:rsidRPr="00E240B8">
        <w:rPr>
          <w:rFonts w:eastAsia="Calibri" w:cs="Times New Roman"/>
          <w:bCs/>
          <w:lang w:eastAsia="cs-CZ"/>
        </w:rPr>
        <w:t xml:space="preserve"> byly odstraněny a došlo ke kompletnímu přečíslování </w:t>
      </w:r>
      <w:r w:rsidR="00DE3D33" w:rsidRPr="00E240B8">
        <w:rPr>
          <w:rFonts w:eastAsia="Calibri" w:cs="Times New Roman"/>
          <w:bCs/>
          <w:lang w:eastAsia="cs-CZ"/>
        </w:rPr>
        <w:t>položek v SO 11-10-01, 11-11-01, 11-50-01 a 11-50-02.</w:t>
      </w:r>
    </w:p>
    <w:p w14:paraId="7DED0BDF" w14:textId="77777777" w:rsidR="00DE3D33" w:rsidRDefault="00DE3D33" w:rsidP="00DE3D33">
      <w:pPr>
        <w:spacing w:after="0" w:line="240" w:lineRule="auto"/>
        <w:rPr>
          <w:rFonts w:eastAsia="Calibri" w:cs="Times New Roman"/>
          <w:b/>
          <w:color w:val="FF0000"/>
          <w:lang w:eastAsia="cs-CZ"/>
        </w:rPr>
      </w:pPr>
    </w:p>
    <w:p w14:paraId="64D83DFD" w14:textId="77777777" w:rsidR="008442C4" w:rsidRPr="00CB7B5A" w:rsidRDefault="008442C4" w:rsidP="008442C4">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7</w:t>
      </w:r>
      <w:r w:rsidRPr="00CB7B5A">
        <w:rPr>
          <w:rFonts w:eastAsia="Calibri" w:cs="Times New Roman"/>
          <w:b/>
          <w:lang w:eastAsia="cs-CZ"/>
        </w:rPr>
        <w:t>:</w:t>
      </w:r>
    </w:p>
    <w:p w14:paraId="56CEFFA1" w14:textId="77777777" w:rsidR="008442C4" w:rsidRPr="00EC6EF3" w:rsidRDefault="008442C4" w:rsidP="008442C4">
      <w:pPr>
        <w:spacing w:after="0" w:line="240" w:lineRule="auto"/>
        <w:rPr>
          <w:rFonts w:eastAsia="Calibri" w:cs="Times New Roman"/>
          <w:b/>
          <w:lang w:eastAsia="cs-CZ"/>
        </w:rPr>
      </w:pPr>
      <w:r w:rsidRPr="00EC6EF3">
        <w:rPr>
          <w:rFonts w:eastAsia="Calibri" w:cs="Times New Roman"/>
          <w:b/>
          <w:lang w:eastAsia="cs-CZ"/>
        </w:rPr>
        <w:t>SO 11-50-01 Pozemní komunikace</w:t>
      </w:r>
    </w:p>
    <w:p w14:paraId="5E31B2D5" w14:textId="77777777" w:rsidR="008442C4" w:rsidRPr="00EC6EF3" w:rsidRDefault="008442C4" w:rsidP="008442C4">
      <w:pPr>
        <w:spacing w:after="0" w:line="240" w:lineRule="auto"/>
        <w:rPr>
          <w:rFonts w:eastAsia="Calibri" w:cs="Times New Roman"/>
          <w:bCs/>
          <w:lang w:eastAsia="cs-CZ"/>
        </w:rPr>
      </w:pPr>
      <w:r w:rsidRPr="00EC6EF3">
        <w:rPr>
          <w:rFonts w:eastAsia="Calibri" w:cs="Times New Roman"/>
          <w:bCs/>
          <w:lang w:eastAsia="cs-CZ"/>
        </w:rPr>
        <w:t xml:space="preserve">V projektové dokumentaci je uvedeno zřízení kanalizačních přípojek mezi novými uličními </w:t>
      </w:r>
      <w:proofErr w:type="spellStart"/>
      <w:r w:rsidRPr="00EC6EF3">
        <w:rPr>
          <w:rFonts w:eastAsia="Calibri" w:cs="Times New Roman"/>
          <w:bCs/>
          <w:lang w:eastAsia="cs-CZ"/>
        </w:rPr>
        <w:t>vpustmi</w:t>
      </w:r>
      <w:proofErr w:type="spellEnd"/>
      <w:r w:rsidRPr="00EC6EF3">
        <w:rPr>
          <w:rFonts w:eastAsia="Calibri" w:cs="Times New Roman"/>
          <w:bCs/>
          <w:lang w:eastAsia="cs-CZ"/>
        </w:rPr>
        <w:t xml:space="preserve"> a stávající kanalizací. Ve výkazu výměr ale chybí položky zemních prací a lože/obsypů k těmto přípojkám. Prosíme tedy o kontrolu a případnou opravu výkazu výměr.</w:t>
      </w:r>
    </w:p>
    <w:p w14:paraId="33A66C12" w14:textId="77777777" w:rsidR="008442C4" w:rsidRDefault="008442C4" w:rsidP="008442C4">
      <w:pPr>
        <w:spacing w:after="0" w:line="240" w:lineRule="auto"/>
        <w:rPr>
          <w:rFonts w:eastAsia="Calibri" w:cs="Times New Roman"/>
          <w:b/>
          <w:lang w:eastAsia="cs-CZ"/>
        </w:rPr>
      </w:pPr>
      <w:r w:rsidRPr="00CB7B5A">
        <w:rPr>
          <w:rFonts w:eastAsia="Calibri" w:cs="Times New Roman"/>
          <w:b/>
          <w:lang w:eastAsia="cs-CZ"/>
        </w:rPr>
        <w:t xml:space="preserve">Odpověď: </w:t>
      </w:r>
    </w:p>
    <w:p w14:paraId="128CCE73" w14:textId="77777777" w:rsidR="008442C4" w:rsidRPr="00E240B8" w:rsidRDefault="008442C4" w:rsidP="008442C4">
      <w:pPr>
        <w:spacing w:after="0" w:line="240" w:lineRule="auto"/>
        <w:jc w:val="both"/>
        <w:rPr>
          <w:rFonts w:eastAsia="Times New Roman" w:cs="Times New Roman"/>
          <w:lang w:eastAsia="cs-CZ"/>
        </w:rPr>
      </w:pPr>
      <w:r w:rsidRPr="00E240B8">
        <w:rPr>
          <w:rFonts w:eastAsia="Times New Roman" w:cs="Times New Roman"/>
          <w:lang w:eastAsia="cs-CZ"/>
        </w:rPr>
        <w:t xml:space="preserve">Připomínka je opodstatněná. </w:t>
      </w:r>
      <w:r w:rsidRPr="00E240B8">
        <w:rPr>
          <w:rFonts w:eastAsia="Calibri" w:cs="Times New Roman"/>
          <w:lang w:eastAsia="cs-CZ"/>
        </w:rPr>
        <w:t>Touto změnou došlo k přečíslování položek v celém SO 11-50-01.</w:t>
      </w:r>
    </w:p>
    <w:p w14:paraId="3ED8D86F" w14:textId="77777777" w:rsidR="008442C4" w:rsidRPr="00E240B8" w:rsidRDefault="008442C4" w:rsidP="00E240B8">
      <w:pPr>
        <w:spacing w:after="0" w:line="240" w:lineRule="auto"/>
        <w:rPr>
          <w:rFonts w:eastAsia="Calibri" w:cs="Times New Roman"/>
          <w:lang w:eastAsia="cs-CZ"/>
        </w:rPr>
      </w:pPr>
      <w:r w:rsidRPr="00E240B8">
        <w:rPr>
          <w:rFonts w:eastAsia="Calibri" w:cs="Times New Roman"/>
          <w:lang w:eastAsia="cs-CZ"/>
        </w:rPr>
        <w:t>Došlo k upravení hodnot množství v následujících položkách:</w:t>
      </w:r>
    </w:p>
    <w:p w14:paraId="1FF3FF2E" w14:textId="77777777" w:rsidR="008442C4" w:rsidRPr="00E240B8" w:rsidRDefault="008442C4" w:rsidP="008442C4">
      <w:pPr>
        <w:spacing w:after="0" w:line="240" w:lineRule="auto"/>
        <w:rPr>
          <w:rFonts w:eastAsia="Calibri" w:cs="Times New Roman"/>
          <w:lang w:eastAsia="cs-CZ"/>
        </w:rPr>
      </w:pPr>
      <w:r w:rsidRPr="00E240B8">
        <w:rPr>
          <w:rFonts w:eastAsia="Calibri" w:cs="Times New Roman"/>
          <w:lang w:eastAsia="cs-CZ"/>
        </w:rPr>
        <w:tab/>
      </w:r>
      <w:r w:rsidRPr="00E240B8">
        <w:rPr>
          <w:rFonts w:eastAsia="Calibri" w:cs="Times New Roman"/>
          <w:lang w:eastAsia="cs-CZ"/>
        </w:rPr>
        <w:tab/>
        <w:t>Pol. č. 10 (</w:t>
      </w:r>
      <w:proofErr w:type="gramStart"/>
      <w:r w:rsidRPr="00E240B8">
        <w:rPr>
          <w:rFonts w:eastAsia="Calibri" w:cs="Times New Roman"/>
          <w:lang w:eastAsia="cs-CZ"/>
        </w:rPr>
        <w:t>13273A</w:t>
      </w:r>
      <w:proofErr w:type="gramEnd"/>
      <w:r w:rsidRPr="00E240B8">
        <w:rPr>
          <w:rFonts w:eastAsia="Calibri" w:cs="Times New Roman"/>
          <w:lang w:eastAsia="cs-CZ"/>
        </w:rPr>
        <w:t>)</w:t>
      </w:r>
    </w:p>
    <w:p w14:paraId="6E914DEB" w14:textId="77777777" w:rsidR="008442C4" w:rsidRPr="00E240B8" w:rsidRDefault="008442C4" w:rsidP="008442C4">
      <w:pPr>
        <w:spacing w:after="0" w:line="240" w:lineRule="auto"/>
        <w:rPr>
          <w:rFonts w:eastAsia="Calibri" w:cs="Times New Roman"/>
          <w:lang w:eastAsia="cs-CZ"/>
        </w:rPr>
      </w:pPr>
      <w:r w:rsidRPr="00E240B8">
        <w:rPr>
          <w:rFonts w:eastAsia="Calibri" w:cs="Times New Roman"/>
          <w:lang w:eastAsia="cs-CZ"/>
        </w:rPr>
        <w:tab/>
      </w:r>
      <w:r w:rsidRPr="00E240B8">
        <w:rPr>
          <w:rFonts w:eastAsia="Calibri" w:cs="Times New Roman"/>
          <w:lang w:eastAsia="cs-CZ"/>
        </w:rPr>
        <w:tab/>
        <w:t>Pol. č. 11 (17120)</w:t>
      </w:r>
    </w:p>
    <w:p w14:paraId="576711C7" w14:textId="77777777" w:rsidR="008442C4" w:rsidRPr="00E240B8" w:rsidRDefault="008442C4" w:rsidP="008442C4">
      <w:pPr>
        <w:spacing w:after="0" w:line="240" w:lineRule="auto"/>
        <w:rPr>
          <w:rFonts w:eastAsia="Calibri" w:cs="Times New Roman"/>
          <w:lang w:eastAsia="cs-CZ"/>
        </w:rPr>
      </w:pPr>
      <w:r w:rsidRPr="00E240B8">
        <w:rPr>
          <w:rFonts w:eastAsia="Calibri" w:cs="Times New Roman"/>
          <w:lang w:eastAsia="cs-CZ"/>
        </w:rPr>
        <w:tab/>
      </w:r>
      <w:r w:rsidRPr="00E240B8">
        <w:rPr>
          <w:rFonts w:eastAsia="Calibri" w:cs="Times New Roman"/>
          <w:lang w:eastAsia="cs-CZ"/>
        </w:rPr>
        <w:tab/>
        <w:t>Pol. č. 17 (45152)</w:t>
      </w:r>
    </w:p>
    <w:p w14:paraId="2821DE3B" w14:textId="77777777" w:rsidR="008442C4" w:rsidRPr="00E240B8" w:rsidRDefault="008442C4" w:rsidP="008442C4">
      <w:pPr>
        <w:spacing w:after="0" w:line="240" w:lineRule="auto"/>
        <w:rPr>
          <w:rFonts w:eastAsia="Calibri" w:cs="Times New Roman"/>
          <w:lang w:eastAsia="cs-CZ"/>
        </w:rPr>
      </w:pPr>
      <w:r w:rsidRPr="00E240B8">
        <w:rPr>
          <w:rFonts w:eastAsia="Calibri" w:cs="Times New Roman"/>
          <w:lang w:eastAsia="cs-CZ"/>
        </w:rPr>
        <w:tab/>
      </w:r>
      <w:r w:rsidRPr="00E240B8">
        <w:rPr>
          <w:rFonts w:eastAsia="Calibri" w:cs="Times New Roman"/>
          <w:lang w:eastAsia="cs-CZ"/>
        </w:rPr>
        <w:tab/>
        <w:t>Pol. č. 41 (R015111)</w:t>
      </w:r>
    </w:p>
    <w:p w14:paraId="3657363B" w14:textId="77777777" w:rsidR="008442C4" w:rsidRPr="00E240B8" w:rsidRDefault="008442C4" w:rsidP="008442C4">
      <w:pPr>
        <w:rPr>
          <w:rFonts w:eastAsia="Calibri" w:cs="Times New Roman"/>
          <w:lang w:eastAsia="cs-CZ"/>
        </w:rPr>
      </w:pPr>
      <w:r w:rsidRPr="00E240B8">
        <w:rPr>
          <w:rFonts w:eastAsia="Calibri" w:cs="Times New Roman"/>
          <w:lang w:eastAsia="cs-CZ"/>
        </w:rPr>
        <w:t>Dále došlo k úpravě množství v položce č. 1 (R015111) v SO 90-90</w:t>
      </w:r>
    </w:p>
    <w:p w14:paraId="4AC84322" w14:textId="77777777" w:rsidR="008442C4" w:rsidRPr="00CB7B5A" w:rsidRDefault="008442C4" w:rsidP="008442C4">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8</w:t>
      </w:r>
      <w:r w:rsidRPr="00CB7B5A">
        <w:rPr>
          <w:rFonts w:eastAsia="Calibri" w:cs="Times New Roman"/>
          <w:b/>
          <w:lang w:eastAsia="cs-CZ"/>
        </w:rPr>
        <w:t>:</w:t>
      </w:r>
    </w:p>
    <w:p w14:paraId="7FC4570C" w14:textId="77777777" w:rsidR="008442C4" w:rsidRPr="00EC6EF3" w:rsidRDefault="008442C4" w:rsidP="008442C4">
      <w:pPr>
        <w:spacing w:after="0" w:line="240" w:lineRule="auto"/>
        <w:rPr>
          <w:b/>
          <w:bCs/>
        </w:rPr>
      </w:pPr>
      <w:r w:rsidRPr="00EC6EF3">
        <w:rPr>
          <w:b/>
          <w:bCs/>
        </w:rPr>
        <w:t>SO 11-10-01 Železniční svršek</w:t>
      </w:r>
    </w:p>
    <w:p w14:paraId="2A4C768D" w14:textId="77777777" w:rsidR="008442C4" w:rsidRPr="00EC6EF3" w:rsidRDefault="008442C4" w:rsidP="008442C4">
      <w:pPr>
        <w:spacing w:after="0" w:line="240" w:lineRule="auto"/>
      </w:pPr>
      <w:r w:rsidRPr="00EC6EF3">
        <w:t>Ve výkazu výměr u položky č. 36 (položka obsahuje odvoz vytěženého kolejového lože na recyklační základnu) jsme zaznamenali chybu ve výměře, kde není vynásobený objem kameniva odvozovou vzdáleností. Správné množství by dle našeho názoru mělo být 607 m3 x 10 km = 6070 m3km. Prosíme tedy o kontrolu a opravu výkazu výměr.</w:t>
      </w:r>
    </w:p>
    <w:p w14:paraId="526CB731" w14:textId="77777777" w:rsidR="008442C4" w:rsidRDefault="008442C4" w:rsidP="008442C4">
      <w:pPr>
        <w:spacing w:after="0" w:line="240" w:lineRule="auto"/>
        <w:rPr>
          <w:rFonts w:eastAsia="Calibri" w:cs="Times New Roman"/>
          <w:b/>
          <w:lang w:eastAsia="cs-CZ"/>
        </w:rPr>
      </w:pPr>
      <w:r w:rsidRPr="00CB7B5A">
        <w:rPr>
          <w:rFonts w:eastAsia="Calibri" w:cs="Times New Roman"/>
          <w:b/>
          <w:lang w:eastAsia="cs-CZ"/>
        </w:rPr>
        <w:t xml:space="preserve">Odpověď: </w:t>
      </w:r>
    </w:p>
    <w:p w14:paraId="2FBCC6F1" w14:textId="77777777" w:rsidR="008442C4" w:rsidRPr="00E240B8" w:rsidRDefault="008442C4" w:rsidP="008442C4">
      <w:pPr>
        <w:rPr>
          <w:rFonts w:eastAsia="Calibri" w:cs="Times New Roman"/>
          <w:bCs/>
          <w:lang w:eastAsia="cs-CZ"/>
        </w:rPr>
      </w:pPr>
      <w:r w:rsidRPr="00E240B8">
        <w:rPr>
          <w:rFonts w:eastAsia="Calibri" w:cs="Times New Roman"/>
          <w:bCs/>
          <w:lang w:eastAsia="cs-CZ"/>
        </w:rPr>
        <w:t>Připomínka je opodstatněná. Došlo k opravě této položky.</w:t>
      </w:r>
    </w:p>
    <w:p w14:paraId="534FC2E8" w14:textId="77777777" w:rsidR="0062107C" w:rsidRDefault="0062107C" w:rsidP="00CB7B5A"/>
    <w:p w14:paraId="7CB6E3D6" w14:textId="6F483B89" w:rsidR="00E240B8" w:rsidRPr="00E240B8" w:rsidRDefault="00E240B8" w:rsidP="00E240B8">
      <w:pPr>
        <w:spacing w:after="0" w:line="240" w:lineRule="auto"/>
        <w:jc w:val="both"/>
        <w:rPr>
          <w:rFonts w:eastAsia="Times New Roman" w:cs="Times New Roman"/>
          <w:lang w:eastAsia="cs-CZ"/>
        </w:rPr>
      </w:pPr>
      <w:r w:rsidRPr="00E240B8">
        <w:rPr>
          <w:rFonts w:eastAsia="Times New Roman" w:cs="Times New Roman"/>
          <w:lang w:eastAsia="cs-CZ"/>
        </w:rPr>
        <w:t xml:space="preserve">Vzhledem ke skutečnosti, že byly zadavatelem provedeny </w:t>
      </w:r>
      <w:r w:rsidRPr="00E240B8">
        <w:rPr>
          <w:rFonts w:eastAsia="Times New Roman" w:cs="Times New Roman"/>
          <w:b/>
          <w:lang w:eastAsia="cs-CZ"/>
        </w:rPr>
        <w:t>změny/doplnění zadávací dokumentace</w:t>
      </w:r>
      <w:r w:rsidRPr="00E240B8">
        <w:rPr>
          <w:rFonts w:eastAsia="Times New Roman" w:cs="Times New Roman"/>
          <w:lang w:eastAsia="cs-CZ"/>
        </w:rPr>
        <w:t xml:space="preserve">, prodlužuje zadavatel lhůtu pro podání nabídek ze dne </w:t>
      </w:r>
      <w:r w:rsidRPr="00E240B8">
        <w:rPr>
          <w:rFonts w:eastAsia="Times New Roman" w:cs="Times New Roman"/>
          <w:lang w:eastAsia="cs-CZ"/>
        </w:rPr>
        <w:br/>
      </w:r>
      <w:r w:rsidRPr="00E240B8">
        <w:rPr>
          <w:rFonts w:eastAsia="Times New Roman" w:cs="Times New Roman"/>
          <w:lang w:eastAsia="cs-CZ"/>
        </w:rPr>
        <w:t>27.8.024</w:t>
      </w:r>
      <w:r>
        <w:rPr>
          <w:rFonts w:eastAsia="Times New Roman" w:cs="Times New Roman"/>
          <w:lang w:eastAsia="cs-CZ"/>
        </w:rPr>
        <w:t xml:space="preserve"> v 09:00 hod.</w:t>
      </w:r>
      <w:r w:rsidRPr="00E240B8">
        <w:rPr>
          <w:rFonts w:eastAsia="Times New Roman" w:cs="Times New Roman"/>
          <w:lang w:eastAsia="cs-CZ"/>
        </w:rPr>
        <w:t xml:space="preserve"> na den </w:t>
      </w:r>
      <w:r w:rsidRPr="00E240B8">
        <w:rPr>
          <w:rFonts w:eastAsia="Times New Roman" w:cs="Times New Roman"/>
          <w:lang w:eastAsia="cs-CZ"/>
        </w:rPr>
        <w:t>28.8.2024</w:t>
      </w:r>
      <w:r>
        <w:rPr>
          <w:rFonts w:eastAsia="Times New Roman" w:cs="Times New Roman"/>
          <w:lang w:eastAsia="cs-CZ"/>
        </w:rPr>
        <w:t xml:space="preserve"> v 10:00 </w:t>
      </w:r>
      <w:proofErr w:type="gramStart"/>
      <w:r>
        <w:rPr>
          <w:rFonts w:eastAsia="Times New Roman" w:cs="Times New Roman"/>
          <w:lang w:eastAsia="cs-CZ"/>
        </w:rPr>
        <w:t>hod.</w:t>
      </w:r>
      <w:r w:rsidRPr="00E240B8">
        <w:rPr>
          <w:rFonts w:eastAsia="Times New Roman" w:cs="Times New Roman"/>
          <w:lang w:eastAsia="cs-CZ"/>
        </w:rPr>
        <w:t>.</w:t>
      </w:r>
      <w:proofErr w:type="gramEnd"/>
      <w:r w:rsidRPr="00E240B8">
        <w:rPr>
          <w:rFonts w:eastAsia="Times New Roman" w:cs="Times New Roman"/>
          <w:lang w:eastAsia="cs-CZ"/>
        </w:rPr>
        <w:t xml:space="preserve"> </w:t>
      </w:r>
    </w:p>
    <w:p w14:paraId="49DED538" w14:textId="77777777" w:rsidR="00E240B8" w:rsidRPr="00E240B8" w:rsidRDefault="00E240B8" w:rsidP="00E240B8">
      <w:pPr>
        <w:spacing w:after="0" w:line="240" w:lineRule="auto"/>
        <w:jc w:val="both"/>
        <w:rPr>
          <w:rFonts w:eastAsia="Times New Roman" w:cs="Times New Roman"/>
          <w:highlight w:val="green"/>
          <w:lang w:eastAsia="cs-CZ"/>
        </w:rPr>
      </w:pPr>
    </w:p>
    <w:p w14:paraId="7BC989E6" w14:textId="63CB9AC8" w:rsidR="00E240B8" w:rsidRDefault="00E240B8" w:rsidP="00E240B8">
      <w:pPr>
        <w:spacing w:after="0" w:line="240" w:lineRule="auto"/>
        <w:jc w:val="both"/>
        <w:rPr>
          <w:rFonts w:eastAsia="Times New Roman" w:cs="Times New Roman"/>
          <w:lang w:eastAsia="cs-CZ"/>
        </w:rPr>
      </w:pPr>
      <w:r w:rsidRPr="00C84783">
        <w:rPr>
          <w:rFonts w:eastAsia="Calibri" w:cs="Times New Roman"/>
          <w:lang w:eastAsia="cs-CZ"/>
        </w:rPr>
        <w:t>Vysvětlení/ změnu/ doplnění</w:t>
      </w:r>
      <w:r w:rsidRPr="00B15BC1">
        <w:rPr>
          <w:rFonts w:eastAsia="Calibri" w:cs="Times New Roman"/>
          <w:lang w:eastAsia="cs-CZ"/>
        </w:rPr>
        <w:t xml:space="preserve">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1" w:history="1">
        <w:r w:rsidRPr="00CB7B5A">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6964AB68" w14:textId="77777777" w:rsidR="00E240B8" w:rsidRPr="00E240B8" w:rsidRDefault="00E240B8" w:rsidP="00E240B8">
      <w:pPr>
        <w:spacing w:after="0" w:line="240" w:lineRule="auto"/>
        <w:jc w:val="both"/>
        <w:rPr>
          <w:rFonts w:eastAsia="Times New Roman" w:cs="Times New Roman"/>
          <w:lang w:eastAsia="cs-CZ"/>
        </w:rPr>
      </w:pPr>
    </w:p>
    <w:p w14:paraId="78E68368" w14:textId="77777777" w:rsidR="00E240B8" w:rsidRDefault="00E240B8" w:rsidP="00E240B8">
      <w:pPr>
        <w:tabs>
          <w:tab w:val="center" w:pos="7371"/>
        </w:tabs>
        <w:spacing w:after="0" w:line="240" w:lineRule="auto"/>
        <w:rPr>
          <w:rFonts w:eastAsia="Calibri" w:cs="Times New Roman"/>
          <w:bCs/>
          <w:lang w:eastAsia="cs-CZ"/>
        </w:rPr>
      </w:pPr>
      <w:r w:rsidRPr="00E240B8">
        <w:rPr>
          <w:rFonts w:eastAsia="Calibri" w:cs="Times New Roman"/>
          <w:b/>
          <w:bCs/>
          <w:lang w:eastAsia="cs-CZ"/>
        </w:rPr>
        <w:t>Příloha:</w:t>
      </w:r>
      <w:r w:rsidRPr="00CB7B5A">
        <w:rPr>
          <w:rFonts w:eastAsia="Calibri" w:cs="Times New Roman"/>
          <w:b/>
          <w:bCs/>
          <w:lang w:eastAsia="cs-CZ"/>
        </w:rPr>
        <w:t xml:space="preserve"> </w:t>
      </w:r>
      <w:r w:rsidRPr="00CB7B5A">
        <w:rPr>
          <w:rFonts w:eastAsia="Calibri" w:cs="Times New Roman"/>
          <w:bCs/>
          <w:lang w:eastAsia="cs-CZ"/>
        </w:rPr>
        <w:fldChar w:fldCharType="begin">
          <w:ffData>
            <w:name w:val="Text1"/>
            <w:enabled/>
            <w:calcOnExit w:val="0"/>
            <w:textInput>
              <w:type w:val="date"/>
              <w:format w:val="d.M.yyyy"/>
            </w:textInput>
          </w:ffData>
        </w:fldChar>
      </w:r>
      <w:r w:rsidRPr="00CB7B5A">
        <w:rPr>
          <w:rFonts w:eastAsia="Calibri" w:cs="Times New Roman"/>
          <w:bCs/>
          <w:lang w:eastAsia="cs-CZ"/>
        </w:rPr>
        <w:instrText xml:space="preserve"> FORMTEXT </w:instrText>
      </w:r>
      <w:r w:rsidRPr="00CB7B5A">
        <w:rPr>
          <w:rFonts w:eastAsia="Calibri" w:cs="Times New Roman"/>
          <w:bCs/>
          <w:lang w:eastAsia="cs-CZ"/>
        </w:rPr>
      </w:r>
      <w:r w:rsidRPr="00CB7B5A">
        <w:rPr>
          <w:rFonts w:eastAsia="Calibri" w:cs="Times New Roman"/>
          <w:bCs/>
          <w:lang w:eastAsia="cs-CZ"/>
        </w:rPr>
        <w:fldChar w:fldCharType="separate"/>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fldChar w:fldCharType="end"/>
      </w:r>
    </w:p>
    <w:p w14:paraId="4264DDCB" w14:textId="609B6C2C" w:rsidR="00E240B8" w:rsidRPr="00E240B8" w:rsidRDefault="00E240B8" w:rsidP="00E240B8">
      <w:pPr>
        <w:pStyle w:val="Odstavecseseznamem"/>
        <w:numPr>
          <w:ilvl w:val="0"/>
          <w:numId w:val="7"/>
        </w:numPr>
        <w:tabs>
          <w:tab w:val="center" w:pos="7371"/>
        </w:tabs>
        <w:spacing w:after="0" w:line="240" w:lineRule="auto"/>
        <w:rPr>
          <w:rFonts w:eastAsia="Calibri" w:cs="Times New Roman"/>
          <w:lang w:eastAsia="cs-CZ"/>
        </w:rPr>
      </w:pPr>
      <w:r w:rsidRPr="00E240B8">
        <w:rPr>
          <w:rFonts w:eastAsia="Calibri" w:cs="Times New Roman"/>
          <w:lang w:eastAsia="cs-CZ"/>
        </w:rPr>
        <w:t>Export z ASPE (KR)</w:t>
      </w:r>
    </w:p>
    <w:p w14:paraId="03E8453F" w14:textId="2E5DD4E9" w:rsidR="00E240B8" w:rsidRPr="00E240B8" w:rsidRDefault="00E240B8" w:rsidP="00E240B8">
      <w:pPr>
        <w:pStyle w:val="Odstavecseseznamem"/>
        <w:numPr>
          <w:ilvl w:val="0"/>
          <w:numId w:val="7"/>
        </w:numPr>
        <w:tabs>
          <w:tab w:val="center" w:pos="7371"/>
        </w:tabs>
        <w:spacing w:after="0" w:line="240" w:lineRule="auto"/>
        <w:rPr>
          <w:rFonts w:eastAsia="Calibri" w:cs="Times New Roman"/>
          <w:lang w:eastAsia="cs-CZ"/>
        </w:rPr>
      </w:pPr>
      <w:r w:rsidRPr="00E240B8">
        <w:rPr>
          <w:rFonts w:eastAsia="Calibri" w:cs="Times New Roman"/>
          <w:lang w:eastAsia="cs-CZ"/>
        </w:rPr>
        <w:t>Export z ASPE (VV)</w:t>
      </w:r>
    </w:p>
    <w:p w14:paraId="6C3CA928" w14:textId="01730CE1" w:rsidR="00E240B8" w:rsidRPr="00E240B8" w:rsidRDefault="00E240B8" w:rsidP="00E240B8">
      <w:pPr>
        <w:pStyle w:val="Odstavecseseznamem"/>
        <w:numPr>
          <w:ilvl w:val="0"/>
          <w:numId w:val="7"/>
        </w:numPr>
        <w:tabs>
          <w:tab w:val="center" w:pos="7371"/>
        </w:tabs>
        <w:spacing w:after="0" w:line="240" w:lineRule="auto"/>
        <w:rPr>
          <w:rFonts w:eastAsia="Calibri" w:cs="Times New Roman"/>
          <w:lang w:eastAsia="cs-CZ"/>
        </w:rPr>
      </w:pPr>
      <w:r w:rsidRPr="00E240B8">
        <w:rPr>
          <w:rFonts w:eastAsia="Calibri" w:cs="Times New Roman"/>
          <w:lang w:eastAsia="cs-CZ"/>
        </w:rPr>
        <w:t>XDC_138,187_zm02_20240821</w:t>
      </w:r>
    </w:p>
    <w:p w14:paraId="646F0CE3" w14:textId="668DBDD7" w:rsidR="00E240B8" w:rsidRPr="00E240B8" w:rsidRDefault="00E240B8" w:rsidP="00E240B8">
      <w:pPr>
        <w:pStyle w:val="Odstavecseseznamem"/>
        <w:numPr>
          <w:ilvl w:val="0"/>
          <w:numId w:val="7"/>
        </w:numPr>
        <w:tabs>
          <w:tab w:val="center" w:pos="7371"/>
        </w:tabs>
        <w:spacing w:after="0" w:line="240" w:lineRule="auto"/>
        <w:rPr>
          <w:rFonts w:eastAsia="Calibri" w:cs="Times New Roman"/>
          <w:lang w:eastAsia="cs-CZ"/>
        </w:rPr>
      </w:pPr>
      <w:r w:rsidRPr="00E240B8">
        <w:rPr>
          <w:rFonts w:eastAsia="Calibri" w:cs="Times New Roman"/>
          <w:lang w:eastAsia="cs-CZ"/>
        </w:rPr>
        <w:t>XLS_138,187_zm02_20240821</w:t>
      </w:r>
    </w:p>
    <w:p w14:paraId="3E4C2EB5" w14:textId="77777777" w:rsidR="00E240B8" w:rsidRPr="00CB7B5A" w:rsidRDefault="00E240B8" w:rsidP="00E240B8">
      <w:pPr>
        <w:spacing w:after="0" w:line="240" w:lineRule="auto"/>
        <w:jc w:val="both"/>
        <w:rPr>
          <w:rFonts w:eastAsia="Calibri" w:cs="Times New Roman"/>
          <w:lang w:eastAsia="cs-CZ"/>
        </w:rPr>
      </w:pPr>
    </w:p>
    <w:p w14:paraId="0BA8AE66" w14:textId="77777777" w:rsidR="00E240B8" w:rsidRPr="00CB7B5A" w:rsidRDefault="00E240B8" w:rsidP="00E240B8">
      <w:pPr>
        <w:spacing w:after="0" w:line="240" w:lineRule="auto"/>
        <w:jc w:val="both"/>
        <w:rPr>
          <w:rFonts w:eastAsia="Calibri" w:cs="Times New Roman"/>
          <w:lang w:eastAsia="cs-CZ"/>
        </w:rPr>
      </w:pPr>
    </w:p>
    <w:p w14:paraId="61372DF5" w14:textId="14F5E6CE" w:rsidR="00E240B8" w:rsidRDefault="00E240B8" w:rsidP="00E240B8">
      <w:pPr>
        <w:spacing w:after="0" w:line="240" w:lineRule="auto"/>
        <w:jc w:val="both"/>
        <w:rPr>
          <w:rFonts w:eastAsia="Calibri" w:cs="Times New Roman"/>
          <w:lang w:eastAsia="cs-CZ"/>
        </w:rPr>
      </w:pPr>
      <w:r w:rsidRPr="00CB7B5A">
        <w:rPr>
          <w:rFonts w:eastAsia="Calibri" w:cs="Times New Roman"/>
          <w:lang w:eastAsia="cs-CZ"/>
        </w:rPr>
        <w:t xml:space="preserve">V Olomouci dne </w:t>
      </w:r>
      <w:r>
        <w:rPr>
          <w:rFonts w:eastAsia="Calibri" w:cs="Times New Roman"/>
          <w:lang w:eastAsia="cs-CZ"/>
        </w:rPr>
        <w:t>21.8.2024</w:t>
      </w:r>
    </w:p>
    <w:p w14:paraId="0C306676" w14:textId="77777777" w:rsidR="00E240B8" w:rsidRPr="00CB7B5A" w:rsidRDefault="00E240B8" w:rsidP="00E240B8">
      <w:pPr>
        <w:spacing w:after="0" w:line="240" w:lineRule="auto"/>
        <w:jc w:val="both"/>
        <w:rPr>
          <w:rFonts w:eastAsia="Calibri" w:cs="Times New Roman"/>
          <w:lang w:eastAsia="cs-CZ"/>
        </w:rPr>
      </w:pPr>
    </w:p>
    <w:p w14:paraId="1CEB04F8" w14:textId="77777777" w:rsidR="00E240B8" w:rsidRDefault="00E240B8" w:rsidP="00E240B8">
      <w:pPr>
        <w:spacing w:after="0" w:line="240" w:lineRule="auto"/>
        <w:jc w:val="both"/>
        <w:rPr>
          <w:rFonts w:eastAsia="Calibri" w:cs="Times New Roman"/>
          <w:lang w:eastAsia="cs-CZ"/>
        </w:rPr>
      </w:pPr>
    </w:p>
    <w:p w14:paraId="7F2A6652" w14:textId="77777777" w:rsidR="00E240B8" w:rsidRDefault="00E240B8" w:rsidP="00E240B8">
      <w:pPr>
        <w:spacing w:after="0" w:line="240" w:lineRule="auto"/>
        <w:jc w:val="both"/>
        <w:rPr>
          <w:rFonts w:eastAsia="Calibri" w:cs="Times New Roman"/>
          <w:lang w:eastAsia="cs-CZ"/>
        </w:rPr>
      </w:pPr>
    </w:p>
    <w:p w14:paraId="18A45BE4" w14:textId="77777777" w:rsidR="00E240B8" w:rsidRPr="00CB7B5A" w:rsidRDefault="00E240B8" w:rsidP="00E240B8">
      <w:pPr>
        <w:spacing w:after="0" w:line="240" w:lineRule="auto"/>
        <w:jc w:val="both"/>
        <w:rPr>
          <w:rFonts w:eastAsia="Calibri" w:cs="Times New Roman"/>
          <w:lang w:eastAsia="cs-CZ"/>
        </w:rPr>
      </w:pPr>
    </w:p>
    <w:p w14:paraId="7465F64B" w14:textId="77777777" w:rsidR="00E240B8" w:rsidRPr="00CB7B5A" w:rsidRDefault="00E240B8" w:rsidP="00E240B8">
      <w:pPr>
        <w:spacing w:after="0" w:line="240" w:lineRule="auto"/>
        <w:ind w:left="4961" w:firstLine="567"/>
        <w:jc w:val="center"/>
        <w:rPr>
          <w:rFonts w:eastAsia="Times New Roman" w:cs="Times New Roman"/>
          <w:b/>
          <w:bCs/>
          <w:lang w:eastAsia="cs-CZ"/>
        </w:rPr>
      </w:pPr>
    </w:p>
    <w:p w14:paraId="06A68B7E" w14:textId="77777777" w:rsidR="00E240B8" w:rsidRPr="00CB7B5A" w:rsidRDefault="00E240B8" w:rsidP="00E240B8">
      <w:pPr>
        <w:spacing w:after="0" w:line="240" w:lineRule="auto"/>
        <w:ind w:firstLine="1"/>
        <w:rPr>
          <w:rFonts w:eastAsia="Times New Roman" w:cs="Times New Roman"/>
          <w:b/>
          <w:lang w:eastAsia="cs-CZ"/>
        </w:rPr>
      </w:pPr>
      <w:r w:rsidRPr="00CB7B5A">
        <w:rPr>
          <w:rFonts w:eastAsia="Times New Roman" w:cs="Times New Roman"/>
          <w:b/>
          <w:bCs/>
          <w:lang w:eastAsia="cs-CZ"/>
        </w:rPr>
        <w:t xml:space="preserve">Ing. Miroslav </w:t>
      </w:r>
      <w:proofErr w:type="spellStart"/>
      <w:r w:rsidRPr="00CB7B5A">
        <w:rPr>
          <w:rFonts w:eastAsia="Times New Roman" w:cs="Times New Roman"/>
          <w:b/>
          <w:bCs/>
          <w:lang w:eastAsia="cs-CZ"/>
        </w:rPr>
        <w:t>Bocák</w:t>
      </w:r>
      <w:proofErr w:type="spellEnd"/>
      <w:r w:rsidRPr="00CB7B5A">
        <w:rPr>
          <w:rFonts w:eastAsia="Times New Roman" w:cs="Times New Roman"/>
          <w:b/>
          <w:lang w:eastAsia="cs-CZ"/>
        </w:rPr>
        <w:t xml:space="preserve"> </w:t>
      </w:r>
    </w:p>
    <w:p w14:paraId="3E421825" w14:textId="77777777" w:rsidR="00E240B8" w:rsidRPr="00CB7B5A" w:rsidRDefault="00E240B8" w:rsidP="00E240B8">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08A52633" w14:textId="77777777" w:rsidR="00E240B8" w:rsidRPr="00CB7B5A" w:rsidRDefault="00E240B8" w:rsidP="00E240B8">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42B73570" w14:textId="77777777" w:rsidR="00E240B8" w:rsidRPr="00CB7B5A" w:rsidRDefault="00E240B8" w:rsidP="00E240B8">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p w14:paraId="39A48DF3" w14:textId="77777777" w:rsidR="00E240B8" w:rsidRDefault="00E240B8" w:rsidP="00CB7B5A"/>
    <w:sectPr w:rsidR="00E240B8" w:rsidSect="00E032DB">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EA995" w14:textId="77777777" w:rsidR="005506F7" w:rsidRDefault="005506F7" w:rsidP="00962258">
      <w:pPr>
        <w:spacing w:after="0" w:line="240" w:lineRule="auto"/>
      </w:pPr>
      <w:r>
        <w:separator/>
      </w:r>
    </w:p>
  </w:endnote>
  <w:endnote w:type="continuationSeparator" w:id="0">
    <w:p w14:paraId="6C1640CB" w14:textId="77777777" w:rsidR="005506F7" w:rsidRDefault="005506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0A105"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C356BB7" w14:textId="77777777" w:rsidTr="00D831A3">
      <w:tc>
        <w:tcPr>
          <w:tcW w:w="1361" w:type="dxa"/>
          <w:tcMar>
            <w:left w:w="0" w:type="dxa"/>
            <w:right w:w="0" w:type="dxa"/>
          </w:tcMar>
          <w:vAlign w:val="bottom"/>
        </w:tcPr>
        <w:p w14:paraId="0AB6411B"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shd w:val="clear" w:color="auto" w:fill="auto"/>
          <w:tcMar>
            <w:left w:w="0" w:type="dxa"/>
            <w:right w:w="0" w:type="dxa"/>
          </w:tcMar>
        </w:tcPr>
        <w:p w14:paraId="0CEC4E80" w14:textId="77777777" w:rsidR="00F1715C" w:rsidRDefault="00F1715C" w:rsidP="00B8518B">
          <w:pPr>
            <w:pStyle w:val="Zpat"/>
          </w:pPr>
        </w:p>
      </w:tc>
      <w:tc>
        <w:tcPr>
          <w:tcW w:w="2835" w:type="dxa"/>
          <w:shd w:val="clear" w:color="auto" w:fill="auto"/>
          <w:tcMar>
            <w:left w:w="0" w:type="dxa"/>
            <w:right w:w="0" w:type="dxa"/>
          </w:tcMar>
        </w:tcPr>
        <w:p w14:paraId="608C45FC" w14:textId="77777777" w:rsidR="00F1715C" w:rsidRDefault="00F1715C" w:rsidP="00B8518B">
          <w:pPr>
            <w:pStyle w:val="Zpat"/>
          </w:pPr>
        </w:p>
      </w:tc>
      <w:tc>
        <w:tcPr>
          <w:tcW w:w="2921" w:type="dxa"/>
        </w:tcPr>
        <w:p w14:paraId="0065CB50" w14:textId="77777777" w:rsidR="00F1715C" w:rsidRDefault="00F1715C" w:rsidP="00D831A3">
          <w:pPr>
            <w:pStyle w:val="Zpat"/>
          </w:pPr>
        </w:p>
      </w:tc>
    </w:tr>
  </w:tbl>
  <w:p w14:paraId="0872396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3B1A1A" wp14:editId="22652A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CD437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67A72" wp14:editId="453427B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8DF74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6DABA426" w14:textId="77777777" w:rsidTr="00F1715C">
      <w:tc>
        <w:tcPr>
          <w:tcW w:w="1361" w:type="dxa"/>
          <w:tcMar>
            <w:left w:w="0" w:type="dxa"/>
            <w:right w:w="0" w:type="dxa"/>
          </w:tcMar>
          <w:vAlign w:val="bottom"/>
        </w:tcPr>
        <w:p w14:paraId="63B7B9C6" w14:textId="21118847"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7A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7A8">
            <w:rPr>
              <w:rStyle w:val="slostrnky"/>
              <w:noProof/>
            </w:rPr>
            <w:t>1</w:t>
          </w:r>
          <w:r w:rsidRPr="00B8518B">
            <w:rPr>
              <w:rStyle w:val="slostrnky"/>
            </w:rPr>
            <w:fldChar w:fldCharType="end"/>
          </w:r>
        </w:p>
      </w:tc>
      <w:tc>
        <w:tcPr>
          <w:tcW w:w="3458" w:type="dxa"/>
          <w:shd w:val="clear" w:color="auto" w:fill="auto"/>
          <w:tcMar>
            <w:left w:w="0" w:type="dxa"/>
            <w:right w:w="0" w:type="dxa"/>
          </w:tcMar>
        </w:tcPr>
        <w:p w14:paraId="1A5ECD6E" w14:textId="77777777" w:rsidR="00490C88" w:rsidRDefault="00490C88" w:rsidP="00331004">
          <w:pPr>
            <w:pStyle w:val="Zpat"/>
          </w:pPr>
          <w:r>
            <w:t>Správa železnic, státní organizace</w:t>
          </w:r>
        </w:p>
        <w:p w14:paraId="41FBA909"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E90A152" w14:textId="77777777" w:rsidR="00490C88" w:rsidRDefault="00490C88" w:rsidP="00331004">
          <w:pPr>
            <w:pStyle w:val="Zpat"/>
          </w:pPr>
          <w:r>
            <w:t>Sídlo: Dlážděná 1003/7, 110 00 Praha 1</w:t>
          </w:r>
        </w:p>
        <w:p w14:paraId="3D89CBF0" w14:textId="77777777" w:rsidR="00490C88" w:rsidRDefault="00490C88" w:rsidP="00331004">
          <w:pPr>
            <w:pStyle w:val="Zpat"/>
          </w:pPr>
          <w:r>
            <w:t>IČO: 709 94 234 DIČ: CZ 709 94 234</w:t>
          </w:r>
        </w:p>
        <w:p w14:paraId="6A61877C" w14:textId="77777777" w:rsidR="00490C88" w:rsidRDefault="00490C88" w:rsidP="00331004">
          <w:pPr>
            <w:pStyle w:val="Zpat"/>
          </w:pPr>
          <w:r>
            <w:t>www.</w:t>
          </w:r>
          <w:r w:rsidR="003C5BE7">
            <w:t>spravazeleznic</w:t>
          </w:r>
          <w:r>
            <w:t>.cz</w:t>
          </w:r>
        </w:p>
      </w:tc>
      <w:tc>
        <w:tcPr>
          <w:tcW w:w="2921" w:type="dxa"/>
        </w:tcPr>
        <w:p w14:paraId="3A977CF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0A1A5D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463CC9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73ADCD58" w14:textId="77777777" w:rsidR="00490C88" w:rsidRDefault="00490C88" w:rsidP="00331004">
          <w:pPr>
            <w:pStyle w:val="Zpat"/>
          </w:pPr>
        </w:p>
      </w:tc>
    </w:tr>
  </w:tbl>
  <w:p w14:paraId="6CC5375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18813BE" wp14:editId="2C6A2DA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34959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0661A0B" wp14:editId="6801B8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5DC4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4E825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6BF73" w14:textId="77777777" w:rsidR="005506F7" w:rsidRDefault="005506F7" w:rsidP="00962258">
      <w:pPr>
        <w:spacing w:after="0" w:line="240" w:lineRule="auto"/>
      </w:pPr>
      <w:r>
        <w:separator/>
      </w:r>
    </w:p>
  </w:footnote>
  <w:footnote w:type="continuationSeparator" w:id="0">
    <w:p w14:paraId="11D0969D" w14:textId="77777777" w:rsidR="005506F7" w:rsidRDefault="005506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F5A37"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408EAE1" w14:textId="77777777" w:rsidTr="00C02D0A">
      <w:trPr>
        <w:trHeight w:hRule="exact" w:val="454"/>
      </w:trPr>
      <w:tc>
        <w:tcPr>
          <w:tcW w:w="1361" w:type="dxa"/>
          <w:tcMar>
            <w:top w:w="57" w:type="dxa"/>
            <w:left w:w="0" w:type="dxa"/>
            <w:right w:w="0" w:type="dxa"/>
          </w:tcMar>
        </w:tcPr>
        <w:p w14:paraId="54C683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BC9F5A" w14:textId="77777777" w:rsidR="00F1715C" w:rsidRDefault="00F1715C" w:rsidP="00523EA7">
          <w:pPr>
            <w:pStyle w:val="Zpat"/>
          </w:pPr>
        </w:p>
      </w:tc>
      <w:tc>
        <w:tcPr>
          <w:tcW w:w="5698" w:type="dxa"/>
          <w:shd w:val="clear" w:color="auto" w:fill="auto"/>
          <w:tcMar>
            <w:top w:w="57" w:type="dxa"/>
            <w:left w:w="0" w:type="dxa"/>
            <w:right w:w="0" w:type="dxa"/>
          </w:tcMar>
        </w:tcPr>
        <w:p w14:paraId="053A2E25" w14:textId="77777777" w:rsidR="00F1715C" w:rsidRPr="00D6163D" w:rsidRDefault="00F1715C" w:rsidP="00D6163D">
          <w:pPr>
            <w:pStyle w:val="Druhdokumentu"/>
          </w:pPr>
        </w:p>
      </w:tc>
    </w:tr>
  </w:tbl>
  <w:p w14:paraId="05277E6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5DC4BC4" w14:textId="77777777" w:rsidTr="00F1715C">
      <w:trPr>
        <w:trHeight w:hRule="exact" w:val="936"/>
      </w:trPr>
      <w:tc>
        <w:tcPr>
          <w:tcW w:w="1361" w:type="dxa"/>
          <w:tcMar>
            <w:left w:w="0" w:type="dxa"/>
            <w:right w:w="0" w:type="dxa"/>
          </w:tcMar>
        </w:tcPr>
        <w:p w14:paraId="230E2620" w14:textId="77777777" w:rsidR="00F3199A" w:rsidRDefault="00F3199A">
          <w:r w:rsidRPr="00AE589A">
            <w:rPr>
              <w:noProof/>
              <w:lang w:eastAsia="cs-CZ"/>
            </w:rPr>
            <w:drawing>
              <wp:anchor distT="0" distB="0" distL="114300" distR="114300" simplePos="0" relativeHeight="251683840" behindDoc="0" locked="1" layoutInCell="1" allowOverlap="1" wp14:anchorId="7CE3F862" wp14:editId="50BCB931">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0D9678C" w14:textId="77777777" w:rsidR="00F3199A" w:rsidRDefault="00F3199A" w:rsidP="00FC6389">
          <w:pPr>
            <w:pStyle w:val="Zpat"/>
          </w:pPr>
        </w:p>
      </w:tc>
      <w:tc>
        <w:tcPr>
          <w:tcW w:w="5698" w:type="dxa"/>
          <w:shd w:val="clear" w:color="auto" w:fill="auto"/>
          <w:tcMar>
            <w:left w:w="0" w:type="dxa"/>
            <w:right w:w="0" w:type="dxa"/>
          </w:tcMar>
        </w:tcPr>
        <w:p w14:paraId="5F666277" w14:textId="77777777" w:rsidR="00F3199A" w:rsidRPr="00D6163D" w:rsidRDefault="00F3199A" w:rsidP="00FC6389">
          <w:pPr>
            <w:pStyle w:val="Druhdokumentu"/>
          </w:pPr>
        </w:p>
      </w:tc>
    </w:tr>
    <w:tr w:rsidR="00F3199A" w14:paraId="20FD5176" w14:textId="77777777" w:rsidTr="00F64786">
      <w:trPr>
        <w:trHeight w:hRule="exact" w:val="452"/>
      </w:trPr>
      <w:tc>
        <w:tcPr>
          <w:tcW w:w="1361" w:type="dxa"/>
          <w:tcMar>
            <w:left w:w="0" w:type="dxa"/>
            <w:right w:w="0" w:type="dxa"/>
          </w:tcMar>
        </w:tcPr>
        <w:p w14:paraId="1F53848F" w14:textId="77777777" w:rsidR="00F3199A" w:rsidRDefault="00F3199A">
          <w:r w:rsidRPr="00AE589A">
            <w:rPr>
              <w:noProof/>
              <w:lang w:eastAsia="cs-CZ"/>
            </w:rPr>
            <w:drawing>
              <wp:anchor distT="0" distB="0" distL="114300" distR="114300" simplePos="0" relativeHeight="251684864" behindDoc="0" locked="1" layoutInCell="1" allowOverlap="1" wp14:anchorId="731974B9" wp14:editId="329FDAF0">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2111A38" w14:textId="77777777" w:rsidR="00F3199A" w:rsidRDefault="00F3199A" w:rsidP="00FC6389">
          <w:pPr>
            <w:pStyle w:val="Zpat"/>
          </w:pPr>
        </w:p>
      </w:tc>
      <w:tc>
        <w:tcPr>
          <w:tcW w:w="5698" w:type="dxa"/>
          <w:shd w:val="clear" w:color="auto" w:fill="auto"/>
          <w:tcMar>
            <w:left w:w="0" w:type="dxa"/>
            <w:right w:w="0" w:type="dxa"/>
          </w:tcMar>
        </w:tcPr>
        <w:p w14:paraId="4527BFFE" w14:textId="77777777" w:rsidR="00F3199A" w:rsidRDefault="00F3199A" w:rsidP="00FC6389">
          <w:pPr>
            <w:pStyle w:val="Druhdokumentu"/>
            <w:rPr>
              <w:noProof/>
            </w:rPr>
          </w:pPr>
        </w:p>
      </w:tc>
    </w:tr>
  </w:tbl>
  <w:p w14:paraId="312ADBB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99EFB3C" wp14:editId="231902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BE70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543B7F4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3F388E"/>
    <w:multiLevelType w:val="hybridMultilevel"/>
    <w:tmpl w:val="A1AE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1224484931">
    <w:abstractNumId w:val="2"/>
  </w:num>
  <w:num w:numId="2" w16cid:durableId="170489550">
    <w:abstractNumId w:val="1"/>
  </w:num>
  <w:num w:numId="3" w16cid:durableId="1108500985">
    <w:abstractNumId w:val="3"/>
  </w:num>
  <w:num w:numId="4" w16cid:durableId="1705783967">
    <w:abstractNumId w:val="6"/>
  </w:num>
  <w:num w:numId="5" w16cid:durableId="235945511">
    <w:abstractNumId w:val="0"/>
  </w:num>
  <w:num w:numId="6" w16cid:durableId="1803841453">
    <w:abstractNumId w:val="5"/>
  </w:num>
  <w:num w:numId="7" w16cid:durableId="8988314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72C1E"/>
    <w:rsid w:val="000A5C45"/>
    <w:rsid w:val="000B1153"/>
    <w:rsid w:val="000B6C7E"/>
    <w:rsid w:val="000B7907"/>
    <w:rsid w:val="000C0429"/>
    <w:rsid w:val="000C45E8"/>
    <w:rsid w:val="00114472"/>
    <w:rsid w:val="00155B1B"/>
    <w:rsid w:val="00156948"/>
    <w:rsid w:val="00170EC5"/>
    <w:rsid w:val="001747C1"/>
    <w:rsid w:val="00180DE1"/>
    <w:rsid w:val="0018596A"/>
    <w:rsid w:val="00187191"/>
    <w:rsid w:val="001B69C2"/>
    <w:rsid w:val="001C4DA0"/>
    <w:rsid w:val="00207DF5"/>
    <w:rsid w:val="00267369"/>
    <w:rsid w:val="0026785D"/>
    <w:rsid w:val="00291068"/>
    <w:rsid w:val="002C31BF"/>
    <w:rsid w:val="002D6915"/>
    <w:rsid w:val="002E0CD7"/>
    <w:rsid w:val="002F026B"/>
    <w:rsid w:val="00302BAF"/>
    <w:rsid w:val="00357BC6"/>
    <w:rsid w:val="0037111D"/>
    <w:rsid w:val="00373F11"/>
    <w:rsid w:val="003956C6"/>
    <w:rsid w:val="003C5BE7"/>
    <w:rsid w:val="003D58BD"/>
    <w:rsid w:val="003E6B9A"/>
    <w:rsid w:val="003E75CE"/>
    <w:rsid w:val="003F37AB"/>
    <w:rsid w:val="0041380F"/>
    <w:rsid w:val="004148C8"/>
    <w:rsid w:val="00450F07"/>
    <w:rsid w:val="00453CD3"/>
    <w:rsid w:val="00455BC7"/>
    <w:rsid w:val="00460660"/>
    <w:rsid w:val="00460CCB"/>
    <w:rsid w:val="00471466"/>
    <w:rsid w:val="00477370"/>
    <w:rsid w:val="00483F34"/>
    <w:rsid w:val="00486107"/>
    <w:rsid w:val="00490087"/>
    <w:rsid w:val="00490C88"/>
    <w:rsid w:val="00491827"/>
    <w:rsid w:val="004926B0"/>
    <w:rsid w:val="004A7C69"/>
    <w:rsid w:val="004C145A"/>
    <w:rsid w:val="004C4399"/>
    <w:rsid w:val="004C69ED"/>
    <w:rsid w:val="004C787C"/>
    <w:rsid w:val="004D518E"/>
    <w:rsid w:val="004D77A8"/>
    <w:rsid w:val="004F4B9B"/>
    <w:rsid w:val="00501654"/>
    <w:rsid w:val="00511AB9"/>
    <w:rsid w:val="00523EA7"/>
    <w:rsid w:val="00526075"/>
    <w:rsid w:val="00542527"/>
    <w:rsid w:val="005506F7"/>
    <w:rsid w:val="00551D1F"/>
    <w:rsid w:val="00553375"/>
    <w:rsid w:val="005658A6"/>
    <w:rsid w:val="005720E7"/>
    <w:rsid w:val="005722BB"/>
    <w:rsid w:val="005736B7"/>
    <w:rsid w:val="00575E5A"/>
    <w:rsid w:val="0058137B"/>
    <w:rsid w:val="00584E2A"/>
    <w:rsid w:val="0058695E"/>
    <w:rsid w:val="00596C7E"/>
    <w:rsid w:val="005A64E9"/>
    <w:rsid w:val="005B5EE9"/>
    <w:rsid w:val="005E5D7A"/>
    <w:rsid w:val="006104F6"/>
    <w:rsid w:val="0061068E"/>
    <w:rsid w:val="0062107C"/>
    <w:rsid w:val="006409BD"/>
    <w:rsid w:val="00652569"/>
    <w:rsid w:val="00660AD3"/>
    <w:rsid w:val="00676DB2"/>
    <w:rsid w:val="006A0319"/>
    <w:rsid w:val="006A5570"/>
    <w:rsid w:val="006A689C"/>
    <w:rsid w:val="006B3D79"/>
    <w:rsid w:val="006D3093"/>
    <w:rsid w:val="006E0578"/>
    <w:rsid w:val="006E314D"/>
    <w:rsid w:val="006E7F06"/>
    <w:rsid w:val="007072C4"/>
    <w:rsid w:val="00710723"/>
    <w:rsid w:val="00723ED1"/>
    <w:rsid w:val="00735ED4"/>
    <w:rsid w:val="00743525"/>
    <w:rsid w:val="007531A0"/>
    <w:rsid w:val="0076286B"/>
    <w:rsid w:val="00764595"/>
    <w:rsid w:val="00766846"/>
    <w:rsid w:val="00775A0A"/>
    <w:rsid w:val="0077673A"/>
    <w:rsid w:val="007846E1"/>
    <w:rsid w:val="007B570C"/>
    <w:rsid w:val="007D2006"/>
    <w:rsid w:val="007D330E"/>
    <w:rsid w:val="007E4A6E"/>
    <w:rsid w:val="007F56A7"/>
    <w:rsid w:val="00807DD0"/>
    <w:rsid w:val="00813F11"/>
    <w:rsid w:val="008442C4"/>
    <w:rsid w:val="00844CAD"/>
    <w:rsid w:val="00891334"/>
    <w:rsid w:val="00891F91"/>
    <w:rsid w:val="008A14C0"/>
    <w:rsid w:val="008A3568"/>
    <w:rsid w:val="008C71CF"/>
    <w:rsid w:val="008D03B9"/>
    <w:rsid w:val="008D3DD4"/>
    <w:rsid w:val="008F18D6"/>
    <w:rsid w:val="00904780"/>
    <w:rsid w:val="009113A8"/>
    <w:rsid w:val="009206F5"/>
    <w:rsid w:val="00922385"/>
    <w:rsid w:val="009223DF"/>
    <w:rsid w:val="00936091"/>
    <w:rsid w:val="00940D8A"/>
    <w:rsid w:val="00944A0D"/>
    <w:rsid w:val="00962258"/>
    <w:rsid w:val="009678B7"/>
    <w:rsid w:val="00972256"/>
    <w:rsid w:val="00982411"/>
    <w:rsid w:val="00992D9C"/>
    <w:rsid w:val="00996CB8"/>
    <w:rsid w:val="009A7568"/>
    <w:rsid w:val="009B24D8"/>
    <w:rsid w:val="009B2E97"/>
    <w:rsid w:val="009B72CC"/>
    <w:rsid w:val="009C40E9"/>
    <w:rsid w:val="009D204F"/>
    <w:rsid w:val="009E07F4"/>
    <w:rsid w:val="009F1E8E"/>
    <w:rsid w:val="009F2719"/>
    <w:rsid w:val="009F392E"/>
    <w:rsid w:val="00A33CBF"/>
    <w:rsid w:val="00A44328"/>
    <w:rsid w:val="00A6177B"/>
    <w:rsid w:val="00A66136"/>
    <w:rsid w:val="00A66CBE"/>
    <w:rsid w:val="00A75207"/>
    <w:rsid w:val="00AA4CBB"/>
    <w:rsid w:val="00AA65FA"/>
    <w:rsid w:val="00AA7351"/>
    <w:rsid w:val="00AC47AD"/>
    <w:rsid w:val="00AD056F"/>
    <w:rsid w:val="00AD2773"/>
    <w:rsid w:val="00AD47C3"/>
    <w:rsid w:val="00AD6731"/>
    <w:rsid w:val="00AE1DDE"/>
    <w:rsid w:val="00AF312C"/>
    <w:rsid w:val="00B0144F"/>
    <w:rsid w:val="00B07919"/>
    <w:rsid w:val="00B15B5E"/>
    <w:rsid w:val="00B15BC1"/>
    <w:rsid w:val="00B15D0D"/>
    <w:rsid w:val="00B23CA3"/>
    <w:rsid w:val="00B3491A"/>
    <w:rsid w:val="00B45E9E"/>
    <w:rsid w:val="00B52D86"/>
    <w:rsid w:val="00B55F9C"/>
    <w:rsid w:val="00B70312"/>
    <w:rsid w:val="00B74FD8"/>
    <w:rsid w:val="00B75EE1"/>
    <w:rsid w:val="00B77481"/>
    <w:rsid w:val="00B8518B"/>
    <w:rsid w:val="00BB3740"/>
    <w:rsid w:val="00BD3B61"/>
    <w:rsid w:val="00BD7E91"/>
    <w:rsid w:val="00BF374D"/>
    <w:rsid w:val="00C02D0A"/>
    <w:rsid w:val="00C03A6E"/>
    <w:rsid w:val="00C30759"/>
    <w:rsid w:val="00C44F6A"/>
    <w:rsid w:val="00C727E5"/>
    <w:rsid w:val="00C8207D"/>
    <w:rsid w:val="00C84783"/>
    <w:rsid w:val="00C94B13"/>
    <w:rsid w:val="00CB1865"/>
    <w:rsid w:val="00CB7B5A"/>
    <w:rsid w:val="00CC1E2B"/>
    <w:rsid w:val="00CD1FC4"/>
    <w:rsid w:val="00CD4C0F"/>
    <w:rsid w:val="00CE371D"/>
    <w:rsid w:val="00CE5FA9"/>
    <w:rsid w:val="00CF7615"/>
    <w:rsid w:val="00D02A4D"/>
    <w:rsid w:val="00D159C0"/>
    <w:rsid w:val="00D21061"/>
    <w:rsid w:val="00D316A7"/>
    <w:rsid w:val="00D4108E"/>
    <w:rsid w:val="00D6163D"/>
    <w:rsid w:val="00D63009"/>
    <w:rsid w:val="00D7487F"/>
    <w:rsid w:val="00D831A3"/>
    <w:rsid w:val="00D86FA1"/>
    <w:rsid w:val="00D902AD"/>
    <w:rsid w:val="00DA6FFE"/>
    <w:rsid w:val="00DC3110"/>
    <w:rsid w:val="00DD46F3"/>
    <w:rsid w:val="00DD58A6"/>
    <w:rsid w:val="00DE3D33"/>
    <w:rsid w:val="00DE56F2"/>
    <w:rsid w:val="00DF116D"/>
    <w:rsid w:val="00DF6AB6"/>
    <w:rsid w:val="00E032DB"/>
    <w:rsid w:val="00E240B8"/>
    <w:rsid w:val="00E27F0D"/>
    <w:rsid w:val="00E31710"/>
    <w:rsid w:val="00E824F1"/>
    <w:rsid w:val="00EB104F"/>
    <w:rsid w:val="00EC03EC"/>
    <w:rsid w:val="00ED14BD"/>
    <w:rsid w:val="00F01440"/>
    <w:rsid w:val="00F068E8"/>
    <w:rsid w:val="00F12DEC"/>
    <w:rsid w:val="00F1715C"/>
    <w:rsid w:val="00F310F8"/>
    <w:rsid w:val="00F3199A"/>
    <w:rsid w:val="00F35939"/>
    <w:rsid w:val="00F45607"/>
    <w:rsid w:val="00F64786"/>
    <w:rsid w:val="00F659EB"/>
    <w:rsid w:val="00F804A7"/>
    <w:rsid w:val="00F862D6"/>
    <w:rsid w:val="00F86BA6"/>
    <w:rsid w:val="00FC4EA0"/>
    <w:rsid w:val="00FC6389"/>
    <w:rsid w:val="00FD2F51"/>
    <w:rsid w:val="00FE0290"/>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32C00"/>
  <w14:defaultImageDpi w14:val="32767"/>
  <w15:docId w15:val="{4FB2F1F8-EF76-492B-B014-574C36AD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paragraph" w:styleId="Revize">
    <w:name w:val="Revision"/>
    <w:hidden/>
    <w:uiPriority w:val="99"/>
    <w:semiHidden/>
    <w:rsid w:val="0058695E"/>
    <w:pPr>
      <w:spacing w:after="0" w:line="240" w:lineRule="auto"/>
    </w:pPr>
  </w:style>
  <w:style w:type="paragraph" w:styleId="Pedmtkomente">
    <w:name w:val="annotation subject"/>
    <w:basedOn w:val="Textkomente"/>
    <w:next w:val="Textkomente"/>
    <w:link w:val="PedmtkomenteChar"/>
    <w:uiPriority w:val="99"/>
    <w:semiHidden/>
    <w:unhideWhenUsed/>
    <w:rsid w:val="006D3093"/>
    <w:rPr>
      <w:b/>
      <w:bCs/>
    </w:rPr>
  </w:style>
  <w:style w:type="character" w:customStyle="1" w:styleId="PedmtkomenteChar">
    <w:name w:val="Předmět komentáře Char"/>
    <w:basedOn w:val="TextkomenteChar"/>
    <w:link w:val="Pedmtkomente"/>
    <w:uiPriority w:val="99"/>
    <w:semiHidden/>
    <w:rsid w:val="006D3093"/>
    <w:rPr>
      <w:b/>
      <w:bCs/>
      <w:sz w:val="20"/>
      <w:szCs w:val="20"/>
    </w:rPr>
  </w:style>
  <w:style w:type="character" w:customStyle="1" w:styleId="normaltextrun">
    <w:name w:val="normaltextrun"/>
    <w:basedOn w:val="Standardnpsmoodstavce"/>
    <w:rsid w:val="00D15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80FB450-A994-4238-9D92-8CB098EC45B5}">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TotalTime>
  <Pages>2</Pages>
  <Words>652</Words>
  <Characters>3848</Characters>
  <Application>Microsoft Office Word</Application>
  <DocSecurity>0</DocSecurity>
  <Lines>32</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Holá Magdaléna, Ing.</cp:lastModifiedBy>
  <cp:revision>4</cp:revision>
  <cp:lastPrinted>2024-08-20T06:36:00Z</cp:lastPrinted>
  <dcterms:created xsi:type="dcterms:W3CDTF">2024-08-21T06:16:00Z</dcterms:created>
  <dcterms:modified xsi:type="dcterms:W3CDTF">2024-08-21T06:23:00Z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